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35" w:rsidRPr="008C134C" w:rsidRDefault="00410AFD" w:rsidP="008C4C01">
      <w:pPr>
        <w:rPr>
          <w:rFonts w:ascii="Arial" w:hAnsi="Arial" w:cs="Arial"/>
          <w:b/>
          <w:sz w:val="20"/>
        </w:rPr>
      </w:pPr>
      <w:r>
        <w:rPr>
          <w:rFonts w:ascii="Arial" w:hAnsi="Arial" w:cs="Arial"/>
          <w:b/>
          <w:sz w:val="20"/>
        </w:rPr>
        <w:t>Madrid</w:t>
      </w:r>
      <w:r w:rsidR="00BB1C35" w:rsidRPr="008C134C">
        <w:rPr>
          <w:rFonts w:ascii="Arial" w:hAnsi="Arial" w:cs="Arial"/>
          <w:b/>
          <w:sz w:val="20"/>
        </w:rPr>
        <w:t xml:space="preserve">, </w:t>
      </w:r>
      <w:r w:rsidR="003423F1">
        <w:rPr>
          <w:rFonts w:ascii="Arial" w:hAnsi="Arial" w:cs="Arial"/>
          <w:b/>
          <w:sz w:val="20"/>
        </w:rPr>
        <w:t>17</w:t>
      </w:r>
      <w:bookmarkStart w:id="0" w:name="_GoBack"/>
      <w:bookmarkEnd w:id="0"/>
      <w:r>
        <w:rPr>
          <w:rFonts w:ascii="Arial" w:hAnsi="Arial" w:cs="Arial"/>
          <w:b/>
          <w:sz w:val="20"/>
        </w:rPr>
        <w:t xml:space="preserve"> de </w:t>
      </w:r>
      <w:proofErr w:type="spellStart"/>
      <w:r>
        <w:rPr>
          <w:rFonts w:ascii="Arial" w:hAnsi="Arial" w:cs="Arial"/>
          <w:b/>
          <w:sz w:val="20"/>
        </w:rPr>
        <w:t>febrero</w:t>
      </w:r>
      <w:proofErr w:type="spellEnd"/>
      <w:r>
        <w:rPr>
          <w:rFonts w:ascii="Arial" w:hAnsi="Arial" w:cs="Arial"/>
          <w:b/>
          <w:sz w:val="20"/>
        </w:rPr>
        <w:t xml:space="preserve"> de</w:t>
      </w:r>
      <w:r w:rsidR="0006669E" w:rsidRPr="008C134C">
        <w:rPr>
          <w:rFonts w:ascii="Arial" w:hAnsi="Arial" w:cs="Arial"/>
          <w:b/>
          <w:sz w:val="20"/>
        </w:rPr>
        <w:t xml:space="preserve"> </w:t>
      </w:r>
      <w:r w:rsidR="00480D10">
        <w:rPr>
          <w:rFonts w:ascii="Arial" w:hAnsi="Arial" w:cs="Arial"/>
          <w:b/>
          <w:sz w:val="20"/>
        </w:rPr>
        <w:t>2023</w:t>
      </w:r>
      <w:r w:rsidR="00BB1C35" w:rsidRPr="008C134C">
        <w:rPr>
          <w:rFonts w:ascii="Arial" w:hAnsi="Arial" w:cs="Arial"/>
          <w:b/>
          <w:sz w:val="20"/>
        </w:rPr>
        <w:t xml:space="preserve"> </w:t>
      </w:r>
    </w:p>
    <w:p w:rsidR="00BB1C35" w:rsidRPr="008C134C" w:rsidRDefault="00BB1C35" w:rsidP="008C4C01"/>
    <w:p w:rsidR="00B138C5" w:rsidRPr="008C134C" w:rsidRDefault="00991878" w:rsidP="008C4C01">
      <w:r w:rsidRPr="008C134C">
        <w:rPr>
          <w:noProof/>
          <w:lang w:val="es-ES" w:eastAsia="es-ES"/>
        </w:rPr>
        <mc:AlternateContent>
          <mc:Choice Requires="wps">
            <w:drawing>
              <wp:inline distT="0" distB="0" distL="0" distR="0" wp14:anchorId="2F8E1949" wp14:editId="796CCE1F">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1878" w:rsidRDefault="00CD0E90" w:rsidP="008C4C01">
                            <w:pPr>
                              <w:pStyle w:val="Subttulo"/>
                            </w:pPr>
                            <w:r>
                              <w:t>nota de prensa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F8E1949"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O3xpvrXAAAABQEAAA8AAABkcnMvZG93bnJldi54bWxMj8FOwzAQRO9I/IO1&#10;SFwQtQkFSohTIQQfQID7Nl6SCHsd4m0b+HpcLnBZaTSjmbfVeg5e7WhKQ2QLFwsDiriNbuDOwuvL&#10;0/kKVBJkhz4yWfiiBOv6+KjC0sU9P9OukU7lEk4lWuhFxlLr1PYUMC3iSJy99zgFlCynTrsJ97k8&#10;eF0Yc60DDpwXehzpoaf2o9kGC28Sbs7k0z9ywmZYfcttt9Ri7enJfH8HSmiWvzAc8DM61JlpE7fs&#10;kvIW8iPyew+eKcwlqI2FZXEFuq70f/r6BwAA//8DAFBLAQItABQABgAIAAAAIQC2gziS/gAAAOEB&#10;AAATAAAAAAAAAAAAAAAAAAAAAABbQ29udGVudF9UeXBlc10ueG1sUEsBAi0AFAAGAAgAAAAhADj9&#10;If/WAAAAlAEAAAsAAAAAAAAAAAAAAAAALwEAAF9yZWxzLy5yZWxzUEsBAi0AFAAGAAgAAAAhAJAr&#10;lKuLAgAAjAUAAA4AAAAAAAAAAAAAAAAALgIAAGRycy9lMm9Eb2MueG1sUEsBAi0AFAAGAAgAAAAh&#10;AO3xpvrXAAAABQEAAA8AAAAAAAAAAAAAAAAA5QQAAGRycy9kb3ducmV2LnhtbFBLBQYAAAAABAAE&#10;APMAAADpBQAAAAA=&#10;" fillcolor="#00a76c [3204]" stroked="f" strokeweight=".25pt">
                <v:textbox inset="0,0,0,0">
                  <w:txbxContent>
                    <w:p w:rsidR="00991878" w:rsidRDefault="00CD0E90" w:rsidP="008C4C01">
                      <w:pPr>
                        <w:pStyle w:val="Subttulo"/>
                      </w:pPr>
                      <w:r>
                        <w:t>nota de prensa</w:t>
                      </w:r>
                    </w:p>
                  </w:txbxContent>
                </v:textbox>
                <w10:anchorlock/>
              </v:rect>
            </w:pict>
          </mc:Fallback>
        </mc:AlternateContent>
      </w:r>
    </w:p>
    <w:p w:rsidR="00A12E4A" w:rsidRPr="006B259E" w:rsidRDefault="00410AFD" w:rsidP="006B259E">
      <w:pPr>
        <w:pStyle w:val="Ttulo"/>
        <w:jc w:val="center"/>
        <w:rPr>
          <w:rFonts w:ascii="Arial" w:hAnsi="Arial" w:cs="Arial"/>
          <w:sz w:val="36"/>
          <w:szCs w:val="36"/>
          <w:lang w:val="es-ES"/>
        </w:rPr>
      </w:pPr>
      <w:r>
        <w:rPr>
          <w:rFonts w:ascii="Arial" w:hAnsi="Arial" w:cs="Arial"/>
          <w:sz w:val="36"/>
          <w:szCs w:val="36"/>
          <w:lang w:val="es-ES"/>
        </w:rPr>
        <w:t xml:space="preserve">la flota de </w:t>
      </w:r>
      <w:r w:rsidR="00DC472E" w:rsidRPr="006B259E">
        <w:rPr>
          <w:rFonts w:ascii="Arial" w:hAnsi="Arial" w:cs="Arial"/>
          <w:sz w:val="36"/>
          <w:szCs w:val="36"/>
          <w:lang w:val="es-ES"/>
        </w:rPr>
        <w:t>Arval</w:t>
      </w:r>
      <w:r>
        <w:rPr>
          <w:rFonts w:ascii="Arial" w:hAnsi="Arial" w:cs="Arial"/>
          <w:sz w:val="36"/>
          <w:szCs w:val="36"/>
          <w:lang w:val="es-ES"/>
        </w:rPr>
        <w:t xml:space="preserve"> crec</w:t>
      </w:r>
      <w:r w:rsidR="001B4D2F">
        <w:rPr>
          <w:rFonts w:ascii="Arial" w:hAnsi="Arial" w:cs="Arial"/>
          <w:sz w:val="36"/>
          <w:szCs w:val="36"/>
          <w:lang w:val="es-ES"/>
        </w:rPr>
        <w:t>ió</w:t>
      </w:r>
      <w:r>
        <w:rPr>
          <w:rFonts w:ascii="Arial" w:hAnsi="Arial" w:cs="Arial"/>
          <w:sz w:val="36"/>
          <w:szCs w:val="36"/>
          <w:lang w:val="es-ES"/>
        </w:rPr>
        <w:t xml:space="preserve"> un</w:t>
      </w:r>
      <w:r w:rsidR="006B259E" w:rsidRPr="006B259E">
        <w:rPr>
          <w:rFonts w:ascii="Arial" w:hAnsi="Arial" w:cs="Arial"/>
          <w:sz w:val="36"/>
          <w:szCs w:val="36"/>
          <w:lang w:val="es-ES"/>
        </w:rPr>
        <w:t xml:space="preserve"> 8,3%* en 2022 </w:t>
      </w:r>
      <w:r>
        <w:rPr>
          <w:rFonts w:ascii="Arial" w:hAnsi="Arial" w:cs="Arial"/>
          <w:sz w:val="36"/>
          <w:szCs w:val="36"/>
          <w:lang w:val="es-ES"/>
        </w:rPr>
        <w:t xml:space="preserve">                </w:t>
      </w:r>
      <w:r w:rsidR="006B259E" w:rsidRPr="006B259E">
        <w:rPr>
          <w:rFonts w:ascii="Arial" w:hAnsi="Arial" w:cs="Arial"/>
          <w:sz w:val="36"/>
          <w:szCs w:val="36"/>
          <w:lang w:val="es-ES"/>
        </w:rPr>
        <w:t xml:space="preserve">en un entorno de mercado exigente </w:t>
      </w:r>
    </w:p>
    <w:p w:rsidR="00A16F79" w:rsidRPr="0045467D" w:rsidRDefault="001B4D2F" w:rsidP="0045467D">
      <w:pPr>
        <w:pStyle w:val="Prrafodelista"/>
        <w:numPr>
          <w:ilvl w:val="0"/>
          <w:numId w:val="2"/>
        </w:numPr>
        <w:rPr>
          <w:rFonts w:ascii="Arial" w:hAnsi="Arial" w:cs="Arial"/>
          <w:b/>
          <w:bCs/>
          <w:szCs w:val="24"/>
          <w:lang w:val="es-ES"/>
        </w:rPr>
      </w:pPr>
      <w:r>
        <w:rPr>
          <w:rFonts w:ascii="Arial" w:hAnsi="Arial" w:cs="Arial"/>
          <w:b/>
          <w:bCs/>
          <w:szCs w:val="24"/>
          <w:lang w:val="es-ES"/>
        </w:rPr>
        <w:t>Los</w:t>
      </w:r>
      <w:r w:rsidR="0045467D" w:rsidRPr="0045467D">
        <w:rPr>
          <w:rFonts w:ascii="Arial" w:hAnsi="Arial" w:cs="Arial"/>
          <w:b/>
          <w:bCs/>
          <w:szCs w:val="24"/>
          <w:lang w:val="es-ES"/>
        </w:rPr>
        <w:t xml:space="preserve"> resultados de Arval </w:t>
      </w:r>
      <w:r>
        <w:rPr>
          <w:rFonts w:ascii="Arial" w:hAnsi="Arial" w:cs="Arial"/>
          <w:b/>
          <w:bCs/>
          <w:szCs w:val="24"/>
          <w:lang w:val="es-ES"/>
        </w:rPr>
        <w:t xml:space="preserve">en 2022 </w:t>
      </w:r>
      <w:r w:rsidR="0045467D" w:rsidRPr="0045467D">
        <w:rPr>
          <w:rFonts w:ascii="Arial" w:hAnsi="Arial" w:cs="Arial"/>
          <w:b/>
          <w:bCs/>
          <w:szCs w:val="24"/>
          <w:lang w:val="es-ES"/>
        </w:rPr>
        <w:t>superaron con creces los del mercado</w:t>
      </w:r>
      <w:r>
        <w:rPr>
          <w:rFonts w:ascii="Arial" w:hAnsi="Arial" w:cs="Arial"/>
          <w:b/>
          <w:bCs/>
          <w:szCs w:val="24"/>
          <w:lang w:val="es-ES"/>
        </w:rPr>
        <w:t>,</w:t>
      </w:r>
      <w:r w:rsidR="0045467D" w:rsidRPr="0045467D">
        <w:rPr>
          <w:rFonts w:ascii="Arial" w:hAnsi="Arial" w:cs="Arial"/>
          <w:b/>
          <w:bCs/>
          <w:szCs w:val="24"/>
          <w:lang w:val="es-ES"/>
        </w:rPr>
        <w:t xml:space="preserve"> a pesar de</w:t>
      </w:r>
      <w:r w:rsidR="00410AFD">
        <w:rPr>
          <w:rFonts w:ascii="Arial" w:hAnsi="Arial" w:cs="Arial"/>
          <w:b/>
          <w:bCs/>
          <w:szCs w:val="24"/>
          <w:lang w:val="es-ES"/>
        </w:rPr>
        <w:t xml:space="preserve"> las difíciles circunstancias que afecta</w:t>
      </w:r>
      <w:r>
        <w:rPr>
          <w:rFonts w:ascii="Arial" w:hAnsi="Arial" w:cs="Arial"/>
          <w:b/>
          <w:bCs/>
          <w:szCs w:val="24"/>
          <w:lang w:val="es-ES"/>
        </w:rPr>
        <w:t xml:space="preserve">ron </w:t>
      </w:r>
      <w:r w:rsidR="00410AFD">
        <w:rPr>
          <w:rFonts w:ascii="Arial" w:hAnsi="Arial" w:cs="Arial"/>
          <w:b/>
          <w:bCs/>
          <w:szCs w:val="24"/>
          <w:lang w:val="es-ES"/>
        </w:rPr>
        <w:t>al entorno y al</w:t>
      </w:r>
      <w:r w:rsidR="0045467D" w:rsidRPr="0045467D">
        <w:rPr>
          <w:rFonts w:ascii="Arial" w:hAnsi="Arial" w:cs="Arial"/>
          <w:b/>
          <w:bCs/>
          <w:szCs w:val="24"/>
          <w:lang w:val="es-ES"/>
        </w:rPr>
        <w:t xml:space="preserve"> sector automovilístico</w:t>
      </w:r>
      <w:r w:rsidR="00A16F79" w:rsidRPr="0045467D">
        <w:rPr>
          <w:rFonts w:ascii="Arial" w:hAnsi="Arial" w:cs="Arial"/>
          <w:b/>
          <w:bCs/>
          <w:szCs w:val="24"/>
          <w:lang w:val="es-ES"/>
        </w:rPr>
        <w:t>:</w:t>
      </w:r>
    </w:p>
    <w:p w:rsidR="00A16F79" w:rsidRDefault="00A16F79" w:rsidP="00A16F79">
      <w:pPr>
        <w:pStyle w:val="Prrafodelista"/>
        <w:numPr>
          <w:ilvl w:val="1"/>
          <w:numId w:val="2"/>
        </w:numPr>
        <w:rPr>
          <w:rFonts w:ascii="Arial" w:hAnsi="Arial" w:cs="Arial"/>
          <w:b/>
          <w:bCs/>
          <w:szCs w:val="24"/>
          <w:lang w:val="en-US"/>
        </w:rPr>
      </w:pPr>
      <w:r>
        <w:rPr>
          <w:rFonts w:ascii="Arial" w:hAnsi="Arial" w:cs="Arial"/>
          <w:b/>
          <w:bCs/>
          <w:szCs w:val="24"/>
          <w:lang w:val="en-US"/>
        </w:rPr>
        <w:t>1</w:t>
      </w:r>
      <w:r w:rsidR="0045467D">
        <w:rPr>
          <w:rFonts w:ascii="Arial" w:hAnsi="Arial" w:cs="Arial"/>
          <w:b/>
          <w:bCs/>
          <w:szCs w:val="24"/>
          <w:lang w:val="en-US"/>
        </w:rPr>
        <w:t>.592.</w:t>
      </w:r>
      <w:r>
        <w:rPr>
          <w:rFonts w:ascii="Arial" w:hAnsi="Arial" w:cs="Arial"/>
          <w:b/>
          <w:bCs/>
          <w:szCs w:val="24"/>
          <w:lang w:val="en-US"/>
        </w:rPr>
        <w:t xml:space="preserve">024 </w:t>
      </w:r>
      <w:proofErr w:type="spellStart"/>
      <w:r w:rsidR="0045467D">
        <w:rPr>
          <w:rFonts w:ascii="Arial" w:hAnsi="Arial" w:cs="Arial"/>
          <w:b/>
          <w:bCs/>
          <w:szCs w:val="24"/>
          <w:lang w:val="en-US"/>
        </w:rPr>
        <w:t>vehículos</w:t>
      </w:r>
      <w:proofErr w:type="spellEnd"/>
      <w:r w:rsidR="0045467D">
        <w:rPr>
          <w:rFonts w:ascii="Arial" w:hAnsi="Arial" w:cs="Arial"/>
          <w:b/>
          <w:bCs/>
          <w:szCs w:val="24"/>
          <w:lang w:val="en-US"/>
        </w:rPr>
        <w:t xml:space="preserve"> </w:t>
      </w:r>
      <w:proofErr w:type="spellStart"/>
      <w:r w:rsidR="0045467D">
        <w:rPr>
          <w:rFonts w:ascii="Arial" w:hAnsi="Arial" w:cs="Arial"/>
          <w:b/>
          <w:bCs/>
          <w:szCs w:val="24"/>
          <w:lang w:val="en-US"/>
        </w:rPr>
        <w:t>en</w:t>
      </w:r>
      <w:proofErr w:type="spellEnd"/>
      <w:r w:rsidR="0045467D">
        <w:rPr>
          <w:rFonts w:ascii="Arial" w:hAnsi="Arial" w:cs="Arial"/>
          <w:b/>
          <w:bCs/>
          <w:szCs w:val="24"/>
          <w:lang w:val="en-US"/>
        </w:rPr>
        <w:t xml:space="preserve"> renting</w:t>
      </w:r>
    </w:p>
    <w:p w:rsidR="00410AFD" w:rsidRDefault="00410AFD" w:rsidP="00410AFD">
      <w:pPr>
        <w:pStyle w:val="Prrafodelista"/>
        <w:numPr>
          <w:ilvl w:val="1"/>
          <w:numId w:val="2"/>
        </w:numPr>
        <w:rPr>
          <w:rFonts w:ascii="Arial" w:hAnsi="Arial" w:cs="Arial"/>
          <w:b/>
          <w:bCs/>
          <w:szCs w:val="24"/>
          <w:lang w:val="en-US"/>
        </w:rPr>
      </w:pPr>
      <w:proofErr w:type="spellStart"/>
      <w:r>
        <w:rPr>
          <w:rFonts w:ascii="Arial" w:hAnsi="Arial" w:cs="Arial"/>
          <w:b/>
          <w:bCs/>
          <w:szCs w:val="24"/>
          <w:lang w:val="en-US"/>
        </w:rPr>
        <w:t>Crecimiento</w:t>
      </w:r>
      <w:proofErr w:type="spellEnd"/>
      <w:r>
        <w:rPr>
          <w:rFonts w:ascii="Arial" w:hAnsi="Arial" w:cs="Arial"/>
          <w:b/>
          <w:bCs/>
          <w:szCs w:val="24"/>
          <w:lang w:val="en-US"/>
        </w:rPr>
        <w:t xml:space="preserve"> </w:t>
      </w:r>
      <w:proofErr w:type="spellStart"/>
      <w:r>
        <w:rPr>
          <w:rFonts w:ascii="Arial" w:hAnsi="Arial" w:cs="Arial"/>
          <w:b/>
          <w:bCs/>
          <w:szCs w:val="24"/>
          <w:lang w:val="en-US"/>
        </w:rPr>
        <w:t>orgánico</w:t>
      </w:r>
      <w:proofErr w:type="spellEnd"/>
      <w:r w:rsidR="001B4D2F">
        <w:rPr>
          <w:rFonts w:ascii="Arial" w:hAnsi="Arial" w:cs="Arial"/>
          <w:b/>
          <w:bCs/>
          <w:szCs w:val="24"/>
          <w:lang w:val="en-US"/>
        </w:rPr>
        <w:t xml:space="preserve"> de un</w:t>
      </w:r>
      <w:r>
        <w:rPr>
          <w:rFonts w:ascii="Arial" w:hAnsi="Arial" w:cs="Arial"/>
          <w:b/>
          <w:bCs/>
          <w:szCs w:val="24"/>
          <w:lang w:val="en-US"/>
        </w:rPr>
        <w:t xml:space="preserve"> +5,5%</w:t>
      </w:r>
    </w:p>
    <w:p w:rsidR="00410AFD" w:rsidRPr="00E80C27" w:rsidRDefault="00410AFD" w:rsidP="00410AFD">
      <w:pPr>
        <w:pStyle w:val="Prrafodelista"/>
        <w:numPr>
          <w:ilvl w:val="1"/>
          <w:numId w:val="2"/>
        </w:numPr>
        <w:rPr>
          <w:rFonts w:ascii="Arial" w:hAnsi="Arial" w:cs="Arial"/>
          <w:b/>
          <w:bCs/>
          <w:szCs w:val="24"/>
          <w:lang w:val="es-ES"/>
        </w:rPr>
      </w:pPr>
      <w:r w:rsidRPr="00E80C27">
        <w:rPr>
          <w:rFonts w:ascii="Arial" w:hAnsi="Arial" w:cs="Arial"/>
          <w:b/>
          <w:bCs/>
          <w:szCs w:val="24"/>
          <w:lang w:val="es-ES"/>
        </w:rPr>
        <w:t>Crecimiento</w:t>
      </w:r>
      <w:r w:rsidR="001B4D2F" w:rsidRPr="00E80C27">
        <w:rPr>
          <w:rFonts w:ascii="Arial" w:hAnsi="Arial" w:cs="Arial"/>
          <w:b/>
          <w:bCs/>
          <w:szCs w:val="24"/>
          <w:lang w:val="es-ES"/>
        </w:rPr>
        <w:t>,</w:t>
      </w:r>
      <w:r w:rsidRPr="00E80C27">
        <w:rPr>
          <w:rFonts w:ascii="Arial" w:hAnsi="Arial" w:cs="Arial"/>
          <w:b/>
          <w:bCs/>
          <w:szCs w:val="24"/>
          <w:lang w:val="es-ES"/>
        </w:rPr>
        <w:t xml:space="preserve"> incluyendo adquisiciones</w:t>
      </w:r>
      <w:r w:rsidR="001B4D2F" w:rsidRPr="00E80C27">
        <w:rPr>
          <w:rFonts w:ascii="Arial" w:hAnsi="Arial" w:cs="Arial"/>
          <w:b/>
          <w:bCs/>
          <w:szCs w:val="24"/>
          <w:lang w:val="es-ES"/>
        </w:rPr>
        <w:t>, de un</w:t>
      </w:r>
      <w:r w:rsidRPr="00E80C27">
        <w:rPr>
          <w:rFonts w:ascii="Arial" w:hAnsi="Arial" w:cs="Arial"/>
          <w:b/>
          <w:bCs/>
          <w:szCs w:val="24"/>
          <w:lang w:val="es-ES"/>
        </w:rPr>
        <w:t xml:space="preserve"> +8,3%*</w:t>
      </w:r>
    </w:p>
    <w:p w:rsidR="00A16F79" w:rsidRPr="0045467D" w:rsidRDefault="00410AFD" w:rsidP="0045467D">
      <w:pPr>
        <w:pStyle w:val="Prrafodelista"/>
        <w:numPr>
          <w:ilvl w:val="0"/>
          <w:numId w:val="2"/>
        </w:numPr>
        <w:rPr>
          <w:rFonts w:ascii="Arial" w:hAnsi="Arial" w:cs="Arial"/>
          <w:b/>
          <w:bCs/>
          <w:szCs w:val="24"/>
          <w:lang w:val="es-ES"/>
        </w:rPr>
      </w:pPr>
      <w:r>
        <w:rPr>
          <w:rFonts w:ascii="Arial" w:hAnsi="Arial" w:cs="Arial"/>
          <w:b/>
          <w:bCs/>
          <w:szCs w:val="24"/>
          <w:lang w:val="es-ES"/>
        </w:rPr>
        <w:t>Dos</w:t>
      </w:r>
      <w:r w:rsidR="0045467D" w:rsidRPr="0045467D">
        <w:rPr>
          <w:rFonts w:ascii="Arial" w:hAnsi="Arial" w:cs="Arial"/>
          <w:b/>
          <w:bCs/>
          <w:szCs w:val="24"/>
          <w:lang w:val="es-ES"/>
        </w:rPr>
        <w:t xml:space="preserve"> adquisiciones complementarias realizadas en 2022</w:t>
      </w:r>
      <w:r w:rsidR="0045467D">
        <w:rPr>
          <w:rFonts w:ascii="Arial" w:hAnsi="Arial" w:cs="Arial"/>
          <w:b/>
          <w:bCs/>
          <w:szCs w:val="24"/>
          <w:lang w:val="es-ES"/>
        </w:rPr>
        <w:t xml:space="preserve">: </w:t>
      </w:r>
      <w:proofErr w:type="spellStart"/>
      <w:r w:rsidR="0045467D">
        <w:rPr>
          <w:rFonts w:ascii="Arial" w:hAnsi="Arial" w:cs="Arial"/>
          <w:b/>
          <w:bCs/>
          <w:szCs w:val="24"/>
          <w:lang w:val="es-ES"/>
        </w:rPr>
        <w:t>Terberg</w:t>
      </w:r>
      <w:proofErr w:type="spellEnd"/>
      <w:r w:rsidR="0045467D">
        <w:rPr>
          <w:rFonts w:ascii="Arial" w:hAnsi="Arial" w:cs="Arial"/>
          <w:b/>
          <w:bCs/>
          <w:szCs w:val="24"/>
          <w:lang w:val="es-ES"/>
        </w:rPr>
        <w:t xml:space="preserve"> Business </w:t>
      </w:r>
      <w:proofErr w:type="spellStart"/>
      <w:r w:rsidR="0045467D">
        <w:rPr>
          <w:rFonts w:ascii="Arial" w:hAnsi="Arial" w:cs="Arial"/>
          <w:b/>
          <w:bCs/>
          <w:szCs w:val="24"/>
          <w:lang w:val="es-ES"/>
        </w:rPr>
        <w:t>Lease</w:t>
      </w:r>
      <w:proofErr w:type="spellEnd"/>
      <w:r w:rsidR="0045467D">
        <w:rPr>
          <w:rFonts w:ascii="Arial" w:hAnsi="Arial" w:cs="Arial"/>
          <w:b/>
          <w:bCs/>
          <w:szCs w:val="24"/>
          <w:lang w:val="es-ES"/>
        </w:rPr>
        <w:t xml:space="preserve"> </w:t>
      </w:r>
      <w:proofErr w:type="spellStart"/>
      <w:r w:rsidR="0045467D">
        <w:rPr>
          <w:rFonts w:ascii="Arial" w:hAnsi="Arial" w:cs="Arial"/>
          <w:b/>
          <w:bCs/>
          <w:szCs w:val="24"/>
          <w:lang w:val="es-ES"/>
        </w:rPr>
        <w:t>Group</w:t>
      </w:r>
      <w:proofErr w:type="spellEnd"/>
      <w:r w:rsidR="0045467D">
        <w:rPr>
          <w:rFonts w:ascii="Arial" w:hAnsi="Arial" w:cs="Arial"/>
          <w:b/>
          <w:bCs/>
          <w:szCs w:val="24"/>
          <w:lang w:val="es-ES"/>
        </w:rPr>
        <w:t xml:space="preserve"> y las </w:t>
      </w:r>
      <w:r w:rsidR="0045467D" w:rsidRPr="0045467D">
        <w:rPr>
          <w:rFonts w:ascii="Arial" w:hAnsi="Arial" w:cs="Arial"/>
          <w:b/>
          <w:bCs/>
          <w:szCs w:val="24"/>
          <w:lang w:val="es-ES"/>
        </w:rPr>
        <w:t xml:space="preserve">actividades de </w:t>
      </w:r>
      <w:r w:rsidR="0045467D">
        <w:rPr>
          <w:rFonts w:ascii="Arial" w:hAnsi="Arial" w:cs="Arial"/>
          <w:b/>
          <w:bCs/>
          <w:szCs w:val="24"/>
          <w:lang w:val="es-ES"/>
        </w:rPr>
        <w:t>renting</w:t>
      </w:r>
      <w:r w:rsidR="0045467D" w:rsidRPr="0045467D">
        <w:rPr>
          <w:rFonts w:ascii="Arial" w:hAnsi="Arial" w:cs="Arial"/>
          <w:b/>
          <w:bCs/>
          <w:szCs w:val="24"/>
          <w:lang w:val="es-ES"/>
        </w:rPr>
        <w:t xml:space="preserve"> de BCR</w:t>
      </w:r>
      <w:r w:rsidR="001B4D2F">
        <w:rPr>
          <w:rFonts w:ascii="Arial" w:hAnsi="Arial" w:cs="Arial"/>
          <w:b/>
          <w:bCs/>
          <w:szCs w:val="24"/>
          <w:lang w:val="es-ES"/>
        </w:rPr>
        <w:t>.</w:t>
      </w:r>
    </w:p>
    <w:p w:rsidR="00A16F79" w:rsidRPr="00410AFD" w:rsidRDefault="00410AFD" w:rsidP="00474449">
      <w:pPr>
        <w:pStyle w:val="Prrafodelista"/>
        <w:numPr>
          <w:ilvl w:val="0"/>
          <w:numId w:val="2"/>
        </w:numPr>
        <w:spacing w:line="240" w:lineRule="auto"/>
        <w:rPr>
          <w:rFonts w:cstheme="minorHAnsi"/>
          <w:bCs/>
          <w:szCs w:val="24"/>
          <w:lang w:val="es-ES"/>
        </w:rPr>
      </w:pPr>
      <w:r w:rsidRPr="00410AFD">
        <w:rPr>
          <w:rFonts w:ascii="Arial" w:hAnsi="Arial" w:cs="Arial"/>
          <w:b/>
          <w:bCs/>
          <w:szCs w:val="24"/>
          <w:lang w:val="es-ES"/>
        </w:rPr>
        <w:t>Arval se encuentra a mitad de camino de su plan estratégico Arval Beyond 2020-2025</w:t>
      </w:r>
      <w:r w:rsidR="001B4D2F">
        <w:rPr>
          <w:rFonts w:ascii="Arial" w:hAnsi="Arial" w:cs="Arial"/>
          <w:b/>
          <w:bCs/>
          <w:szCs w:val="24"/>
          <w:lang w:val="es-ES"/>
        </w:rPr>
        <w:t>,</w:t>
      </w:r>
      <w:r w:rsidRPr="00410AFD">
        <w:rPr>
          <w:rFonts w:ascii="Arial" w:hAnsi="Arial" w:cs="Arial"/>
          <w:b/>
          <w:bCs/>
          <w:szCs w:val="24"/>
          <w:lang w:val="es-ES"/>
        </w:rPr>
        <w:t xml:space="preserve"> con unas perspectivas muy positivas</w:t>
      </w:r>
      <w:r w:rsidR="001B4D2F">
        <w:rPr>
          <w:rFonts w:ascii="Arial" w:hAnsi="Arial" w:cs="Arial"/>
          <w:b/>
          <w:bCs/>
          <w:szCs w:val="24"/>
          <w:lang w:val="es-ES"/>
        </w:rPr>
        <w:t>.</w:t>
      </w:r>
    </w:p>
    <w:p w:rsidR="00B13D83" w:rsidRPr="0045467D" w:rsidRDefault="00A16F79" w:rsidP="00C3181C">
      <w:pPr>
        <w:spacing w:line="240" w:lineRule="auto"/>
        <w:rPr>
          <w:rFonts w:cstheme="minorHAnsi"/>
          <w:bCs/>
          <w:szCs w:val="24"/>
          <w:lang w:val="es-ES"/>
        </w:rPr>
      </w:pPr>
      <w:r>
        <w:rPr>
          <w:rFonts w:cstheme="minorHAnsi"/>
          <w:bCs/>
          <w:noProof/>
          <w:szCs w:val="24"/>
          <w:lang w:val="es-ES" w:eastAsia="es-ES"/>
        </w:rPr>
        <mc:AlternateContent>
          <mc:Choice Requires="wps">
            <w:drawing>
              <wp:anchor distT="0" distB="0" distL="114300" distR="114300" simplePos="0" relativeHeight="251659264" behindDoc="0" locked="0" layoutInCell="1" allowOverlap="1" wp14:anchorId="502A37C8" wp14:editId="65C20C90">
                <wp:simplePos x="0" y="0"/>
                <wp:positionH relativeFrom="margin">
                  <wp:posOffset>-118966</wp:posOffset>
                </wp:positionH>
                <wp:positionV relativeFrom="paragraph">
                  <wp:posOffset>113389</wp:posOffset>
                </wp:positionV>
                <wp:extent cx="6734755" cy="4047214"/>
                <wp:effectExtent l="0" t="0" r="28575" b="10795"/>
                <wp:wrapNone/>
                <wp:docPr id="2" name="Rectangle 2"/>
                <wp:cNvGraphicFramePr/>
                <a:graphic xmlns:a="http://schemas.openxmlformats.org/drawingml/2006/main">
                  <a:graphicData uri="http://schemas.microsoft.com/office/word/2010/wordprocessingShape">
                    <wps:wsp>
                      <wps:cNvSpPr/>
                      <wps:spPr>
                        <a:xfrm>
                          <a:off x="0" y="0"/>
                          <a:ext cx="6734755" cy="404721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42F57" id="Rectangle 2" o:spid="_x0000_s1026" style="position:absolute;margin-left:-9.35pt;margin-top:8.95pt;width:530.3pt;height:31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9nmgIAAI8FAAAOAAAAZHJzL2Uyb0RvYy54bWysVFFv2yAQfp+0/4B4X+14abNZdaqoVadJ&#10;VRu1nfpMMcSWMMeAxMl+/Q6wnair9jAtDwR8d9/xfdzd5dW+U2QnrGtBV3R2llMiNIe61ZuK/ni+&#10;/fSFEueZrpkCLSp6EI5eLT9+uOxNKQpoQNXCEgTRruxNRRvvTZlljjeiY+4MjNBolGA75vFoN1lt&#10;WY/oncqKPL/IerC1scCFc/j1JhnpMuJLKbh/kNIJT1RF8W4+rjaur2HNlpes3FhmmpYP12D/cIuO&#10;tRqTTlA3zDOyte0fUF3LLTiQ/oxDl4GULReRA7KZ5W/YPDXMiMgFxXFmksn9P1h+v1tb0tYVLSjR&#10;rMMnekTRmN4oQYogT29ciV5PZm2Hk8Nt4LqXtgv/yILso6SHSVKx94Tjx4vF5/ni/JwSjrZ5Pl8U&#10;s3lAzY7hxjr/TUBHwqaiFtNHKdnuzvnkOrqEbBpuW6XwOyuVJj0WXbHI8xjhQLV1sAZjLCFxrSzZ&#10;MXx8v58NeU+88BZK42UCx8Qq7vxBiYT/KCSKgzyKlCCU5RGTcS60nyVTw2qRUp3n+BuTjRGRstII&#10;GJAlXnLCHgBGzwQyYicBBv8QKmJVT8ED878FTxExM2g/BXetBvseM4WshszJfxQpSRNUeoX6gKVj&#10;IfWUM/y2xQe8Y86vmcUmwnbDweAfcJEK8KFg2FHSgP313vfgj7WNVkp6bMqKup9bZgUl6rvGqv86&#10;m89DF6dDlJnYU8vrqUVvu2vAp5/hCDI8bjHYejVupYXuBefHKmRFE9Mcc1eUezsern0aFjiBuFit&#10;oht2rmH+Tj8ZHsCDqqFAn/cvzJqhij02wD2MDczKN8WcfEOkhtXWg2xjpR91HfTGro+FM0yoMFZO&#10;z9HrOEeXvwEAAP//AwBQSwMEFAAGAAgAAAAhALGx1m3eAAAACwEAAA8AAABkcnMvZG93bnJldi54&#10;bWxMj8tOwzAQRfdI/IM1SOxaJ5A2JcSpoBJbJAof4MTTOMSPyHbT8PdMV7Cb0T26c6beL9awGUMc&#10;vBOQrzNg6DqvBtcL+Pp8W+2AxSSdksY7FPCDEfbN7U0tK+Uv7gPnY+oZlbhYSQE6paniPHYarYxr&#10;P6Gj7OSDlYnW0HMV5IXKreEPWbblVg6OLmg54UFjNx7PVsAy8uJd++/TPJevRduNQzDTQYj7u+Xl&#10;GVjCJf3BcNUndWjIqfVnpyIzAlb5riSUgvIJ2BXIipymVsB2s3kE3tT8/w/NLwAAAP//AwBQSwEC&#10;LQAUAAYACAAAACEAtoM4kv4AAADhAQAAEwAAAAAAAAAAAAAAAAAAAAAAW0NvbnRlbnRfVHlwZXNd&#10;LnhtbFBLAQItABQABgAIAAAAIQA4/SH/1gAAAJQBAAALAAAAAAAAAAAAAAAAAC8BAABfcmVscy8u&#10;cmVsc1BLAQItABQABgAIAAAAIQBdUi9nmgIAAI8FAAAOAAAAAAAAAAAAAAAAAC4CAABkcnMvZTJv&#10;RG9jLnhtbFBLAQItABQABgAIAAAAIQCxsdZt3gAAAAsBAAAPAAAAAAAAAAAAAAAAAPQEAABkcnMv&#10;ZG93bnJldi54bWxQSwUGAAAAAAQABADzAAAA/wUAAAAA&#10;" filled="f" strokecolor="black [3213]" strokeweight="1pt">
                <v:textbox inset=",2.5mm,,2.5mm"/>
                <w10:wrap anchorx="margin"/>
              </v:rect>
            </w:pict>
          </mc:Fallback>
        </mc:AlternateContent>
      </w:r>
    </w:p>
    <w:p w:rsidR="00C3181C" w:rsidRPr="0045467D" w:rsidRDefault="00C3181C" w:rsidP="00482181">
      <w:pPr>
        <w:rPr>
          <w:rFonts w:cstheme="minorHAnsi"/>
          <w:color w:val="FF9900"/>
          <w:sz w:val="16"/>
          <w:szCs w:val="24"/>
          <w:lang w:val="es-ES"/>
        </w:rPr>
      </w:pPr>
    </w:p>
    <w:p w:rsidR="00A16F79" w:rsidRPr="0045467D" w:rsidRDefault="0045467D" w:rsidP="00FD3AC5">
      <w:pPr>
        <w:spacing w:line="240" w:lineRule="auto"/>
        <w:rPr>
          <w:rFonts w:cstheme="minorHAnsi"/>
          <w:bCs/>
          <w:szCs w:val="24"/>
          <w:lang w:val="es-ES"/>
        </w:rPr>
      </w:pPr>
      <w:r w:rsidRPr="0045467D">
        <w:rPr>
          <w:rFonts w:cstheme="minorHAnsi"/>
          <w:bCs/>
          <w:szCs w:val="24"/>
          <w:lang w:val="es-ES"/>
        </w:rPr>
        <w:t xml:space="preserve">Especializada en el renting integral de vehículos y en nuevas soluciones de movilidad sostenible, Arval </w:t>
      </w:r>
      <w:r w:rsidR="001B4D2F">
        <w:rPr>
          <w:rFonts w:cstheme="minorHAnsi"/>
          <w:bCs/>
          <w:szCs w:val="24"/>
          <w:lang w:val="es-ES"/>
        </w:rPr>
        <w:t>mantuvo</w:t>
      </w:r>
      <w:r w:rsidRPr="0045467D">
        <w:rPr>
          <w:rFonts w:cstheme="minorHAnsi"/>
          <w:bCs/>
          <w:szCs w:val="24"/>
          <w:lang w:val="es-ES"/>
        </w:rPr>
        <w:t xml:space="preserve"> en 2022 la dinámica productiva y positiva de años anterior</w:t>
      </w:r>
      <w:r>
        <w:rPr>
          <w:rFonts w:cstheme="minorHAnsi"/>
          <w:bCs/>
          <w:szCs w:val="24"/>
          <w:lang w:val="es-ES"/>
        </w:rPr>
        <w:t>es</w:t>
      </w:r>
      <w:r w:rsidR="001B4D2F">
        <w:rPr>
          <w:rFonts w:cstheme="minorHAnsi"/>
          <w:bCs/>
          <w:szCs w:val="24"/>
          <w:lang w:val="es-ES"/>
        </w:rPr>
        <w:t>,</w:t>
      </w:r>
      <w:r>
        <w:rPr>
          <w:rFonts w:cstheme="minorHAnsi"/>
          <w:bCs/>
          <w:szCs w:val="24"/>
          <w:lang w:val="es-ES"/>
        </w:rPr>
        <w:t xml:space="preserve"> a pesar del complejo entorno</w:t>
      </w:r>
      <w:r w:rsidR="00E23CE5" w:rsidRPr="0045467D">
        <w:rPr>
          <w:rFonts w:cstheme="minorHAnsi"/>
          <w:bCs/>
          <w:szCs w:val="24"/>
          <w:lang w:val="es-ES"/>
        </w:rPr>
        <w:t>.</w:t>
      </w:r>
      <w:r w:rsidR="00A16F79" w:rsidRPr="0045467D">
        <w:rPr>
          <w:rFonts w:cstheme="minorHAnsi"/>
          <w:bCs/>
          <w:szCs w:val="24"/>
          <w:lang w:val="es-ES"/>
        </w:rPr>
        <w:br/>
      </w:r>
    </w:p>
    <w:p w:rsidR="00CD41F9" w:rsidRPr="0045467D" w:rsidRDefault="0045467D" w:rsidP="0045467D">
      <w:pPr>
        <w:pStyle w:val="Prrafodelista"/>
        <w:numPr>
          <w:ilvl w:val="0"/>
          <w:numId w:val="19"/>
        </w:numPr>
        <w:rPr>
          <w:rFonts w:cstheme="minorHAnsi"/>
          <w:b/>
          <w:bCs/>
          <w:szCs w:val="24"/>
          <w:lang w:val="es-ES"/>
        </w:rPr>
      </w:pPr>
      <w:r w:rsidRPr="0045467D">
        <w:rPr>
          <w:rFonts w:cstheme="minorHAnsi"/>
          <w:b/>
          <w:bCs/>
          <w:szCs w:val="24"/>
          <w:lang w:val="es-ES"/>
        </w:rPr>
        <w:t>En comparación con 2021, Arval amplió su flota de renting en un 8,3%*</w:t>
      </w:r>
      <w:r w:rsidR="001B4D2F">
        <w:rPr>
          <w:rFonts w:cstheme="minorHAnsi"/>
          <w:b/>
          <w:bCs/>
          <w:szCs w:val="24"/>
          <w:lang w:val="es-ES"/>
        </w:rPr>
        <w:t>,</w:t>
      </w:r>
      <w:r w:rsidRPr="0045467D">
        <w:rPr>
          <w:rFonts w:cstheme="minorHAnsi"/>
          <w:bCs/>
          <w:szCs w:val="24"/>
          <w:lang w:val="es-ES"/>
        </w:rPr>
        <w:t xml:space="preserve"> incluyendo las adquisiciones</w:t>
      </w:r>
      <w:r w:rsidRPr="0045467D">
        <w:rPr>
          <w:rFonts w:cstheme="minorHAnsi"/>
          <w:b/>
          <w:bCs/>
          <w:szCs w:val="24"/>
          <w:lang w:val="es-ES"/>
        </w:rPr>
        <w:t>, totalizando 1.592.024 vehículos.</w:t>
      </w:r>
      <w:r w:rsidR="002C42AE" w:rsidRPr="0045467D">
        <w:rPr>
          <w:rFonts w:cstheme="minorHAnsi"/>
          <w:b/>
          <w:bCs/>
          <w:szCs w:val="24"/>
          <w:lang w:val="es-ES"/>
        </w:rPr>
        <w:t xml:space="preserve"> </w:t>
      </w:r>
    </w:p>
    <w:p w:rsidR="00677DC1" w:rsidRPr="0045467D" w:rsidRDefault="0045467D" w:rsidP="0045467D">
      <w:pPr>
        <w:pStyle w:val="Prrafodelista"/>
        <w:numPr>
          <w:ilvl w:val="0"/>
          <w:numId w:val="19"/>
        </w:numPr>
        <w:rPr>
          <w:rFonts w:cstheme="minorHAnsi"/>
          <w:bCs/>
          <w:szCs w:val="24"/>
          <w:lang w:val="es-ES"/>
        </w:rPr>
      </w:pPr>
      <w:r w:rsidRPr="0045467D">
        <w:rPr>
          <w:rFonts w:cstheme="minorHAnsi"/>
          <w:bCs/>
          <w:szCs w:val="24"/>
          <w:lang w:val="es-ES"/>
        </w:rPr>
        <w:t xml:space="preserve">En términos de electrificación de la flota, </w:t>
      </w:r>
      <w:r w:rsidRPr="0045467D">
        <w:rPr>
          <w:rFonts w:cstheme="minorHAnsi"/>
          <w:b/>
          <w:bCs/>
          <w:szCs w:val="24"/>
          <w:lang w:val="es-ES"/>
        </w:rPr>
        <w:t>Arval alcanzó hasta cerca de 300.000 vehículos electrificados a finales de 2022,</w:t>
      </w:r>
      <w:r w:rsidR="001B4D2F">
        <w:rPr>
          <w:rFonts w:cstheme="minorHAnsi"/>
          <w:bCs/>
          <w:szCs w:val="24"/>
          <w:lang w:val="es-ES"/>
        </w:rPr>
        <w:t xml:space="preserve"> cuatro</w:t>
      </w:r>
      <w:r w:rsidRPr="0045467D">
        <w:rPr>
          <w:rFonts w:cstheme="minorHAnsi"/>
          <w:bCs/>
          <w:szCs w:val="24"/>
          <w:lang w:val="es-ES"/>
        </w:rPr>
        <w:t xml:space="preserve"> veces más que en 2019</w:t>
      </w:r>
      <w:r w:rsidR="00677DC1" w:rsidRPr="0045467D">
        <w:rPr>
          <w:rFonts w:cstheme="minorHAnsi"/>
          <w:bCs/>
          <w:szCs w:val="24"/>
          <w:lang w:val="es-ES"/>
        </w:rPr>
        <w:t>.</w:t>
      </w:r>
    </w:p>
    <w:p w:rsidR="00CD41F9" w:rsidRPr="0045467D" w:rsidRDefault="0045467D" w:rsidP="0045467D">
      <w:pPr>
        <w:pStyle w:val="Prrafodelista"/>
        <w:numPr>
          <w:ilvl w:val="0"/>
          <w:numId w:val="19"/>
        </w:numPr>
        <w:rPr>
          <w:rFonts w:cstheme="minorHAnsi"/>
          <w:bCs/>
          <w:szCs w:val="24"/>
          <w:lang w:val="es-ES"/>
        </w:rPr>
      </w:pPr>
      <w:r w:rsidRPr="0045467D">
        <w:rPr>
          <w:rFonts w:cstheme="minorHAnsi"/>
          <w:b/>
          <w:bCs/>
          <w:szCs w:val="24"/>
          <w:lang w:val="es-ES"/>
        </w:rPr>
        <w:t>La flota financiada por las empresas ascendió a 1.082.503 vehículos en 2022.</w:t>
      </w:r>
      <w:r w:rsidR="002C42AE" w:rsidRPr="0045467D">
        <w:rPr>
          <w:rFonts w:cstheme="minorHAnsi"/>
          <w:b/>
          <w:bCs/>
          <w:szCs w:val="24"/>
          <w:lang w:val="es-ES"/>
        </w:rPr>
        <w:t xml:space="preserve"> </w:t>
      </w:r>
    </w:p>
    <w:p w:rsidR="00CD41F9" w:rsidRPr="0045467D" w:rsidRDefault="0045467D" w:rsidP="0045467D">
      <w:pPr>
        <w:pStyle w:val="Prrafodelista"/>
        <w:numPr>
          <w:ilvl w:val="0"/>
          <w:numId w:val="19"/>
        </w:numPr>
        <w:rPr>
          <w:rFonts w:cstheme="minorHAnsi"/>
          <w:bCs/>
          <w:szCs w:val="24"/>
          <w:lang w:val="es-ES"/>
        </w:rPr>
      </w:pPr>
      <w:r w:rsidRPr="0045467D">
        <w:rPr>
          <w:rFonts w:cstheme="minorHAnsi"/>
          <w:bCs/>
          <w:szCs w:val="24"/>
          <w:lang w:val="es-ES"/>
        </w:rPr>
        <w:t xml:space="preserve">El </w:t>
      </w:r>
      <w:r w:rsidRPr="00C76576">
        <w:rPr>
          <w:rFonts w:cstheme="minorHAnsi"/>
          <w:b/>
          <w:bCs/>
          <w:szCs w:val="24"/>
          <w:lang w:val="es-ES"/>
        </w:rPr>
        <w:t xml:space="preserve">segmento </w:t>
      </w:r>
      <w:proofErr w:type="spellStart"/>
      <w:r w:rsidRPr="00C76576">
        <w:rPr>
          <w:rFonts w:cstheme="minorHAnsi"/>
          <w:b/>
          <w:bCs/>
          <w:szCs w:val="24"/>
          <w:lang w:val="es-ES"/>
        </w:rPr>
        <w:t>retail</w:t>
      </w:r>
      <w:proofErr w:type="spellEnd"/>
      <w:r w:rsidRPr="00C76576">
        <w:rPr>
          <w:rFonts w:cstheme="minorHAnsi"/>
          <w:b/>
          <w:bCs/>
          <w:szCs w:val="24"/>
          <w:lang w:val="es-ES"/>
        </w:rPr>
        <w:t xml:space="preserve"> ascendió a 454.062 vehículos en 2022</w:t>
      </w:r>
      <w:r w:rsidRPr="0045467D">
        <w:rPr>
          <w:rFonts w:cstheme="minorHAnsi"/>
          <w:bCs/>
          <w:szCs w:val="24"/>
          <w:lang w:val="es-ES"/>
        </w:rPr>
        <w:t xml:space="preserve"> (437.445 excluyendo adquisiciones), </w:t>
      </w:r>
      <w:r w:rsidRPr="00C76576">
        <w:rPr>
          <w:rFonts w:cstheme="minorHAnsi"/>
          <w:b/>
          <w:bCs/>
          <w:szCs w:val="24"/>
          <w:lang w:val="es-ES"/>
        </w:rPr>
        <w:t>un crecimiento del 13% frente a 2021</w:t>
      </w:r>
      <w:r w:rsidRPr="0045467D">
        <w:rPr>
          <w:rFonts w:cstheme="minorHAnsi"/>
          <w:bCs/>
          <w:szCs w:val="24"/>
          <w:lang w:val="es-ES"/>
        </w:rPr>
        <w:t xml:space="preserve"> (9,7% excluyendo adquisiciones). </w:t>
      </w:r>
      <w:r>
        <w:rPr>
          <w:rFonts w:cstheme="minorHAnsi"/>
          <w:bCs/>
          <w:szCs w:val="24"/>
          <w:lang w:val="es-ES"/>
        </w:rPr>
        <w:t>Este dato m</w:t>
      </w:r>
      <w:r w:rsidRPr="0045467D">
        <w:rPr>
          <w:rFonts w:cstheme="minorHAnsi"/>
          <w:bCs/>
          <w:szCs w:val="24"/>
          <w:lang w:val="es-ES"/>
        </w:rPr>
        <w:t xml:space="preserve">uestra el </w:t>
      </w:r>
      <w:r w:rsidRPr="00C76576">
        <w:rPr>
          <w:rFonts w:cstheme="minorHAnsi"/>
          <w:b/>
          <w:bCs/>
          <w:szCs w:val="24"/>
          <w:lang w:val="es-ES"/>
        </w:rPr>
        <w:t>creciente interés de las pymes y los particulares</w:t>
      </w:r>
      <w:r w:rsidRPr="0045467D">
        <w:rPr>
          <w:rFonts w:cstheme="minorHAnsi"/>
          <w:bCs/>
          <w:szCs w:val="24"/>
          <w:lang w:val="es-ES"/>
        </w:rPr>
        <w:t xml:space="preserve"> por el renting</w:t>
      </w:r>
      <w:r w:rsidR="001B4D2F">
        <w:rPr>
          <w:rFonts w:cstheme="minorHAnsi"/>
          <w:bCs/>
          <w:szCs w:val="24"/>
          <w:lang w:val="es-ES"/>
        </w:rPr>
        <w:t>,</w:t>
      </w:r>
      <w:r w:rsidRPr="0045467D">
        <w:rPr>
          <w:rFonts w:cstheme="minorHAnsi"/>
          <w:bCs/>
          <w:szCs w:val="24"/>
          <w:lang w:val="es-ES"/>
        </w:rPr>
        <w:t xml:space="preserve"> a pesar del difícil contexto</w:t>
      </w:r>
      <w:r w:rsidR="00CD41F9" w:rsidRPr="0045467D">
        <w:rPr>
          <w:rFonts w:cstheme="minorHAnsi"/>
          <w:bCs/>
          <w:szCs w:val="24"/>
          <w:lang w:val="es-ES"/>
        </w:rPr>
        <w:t xml:space="preserve">. </w:t>
      </w:r>
      <w:r w:rsidR="002C42AE" w:rsidRPr="0045467D">
        <w:rPr>
          <w:rFonts w:cstheme="minorHAnsi"/>
          <w:bCs/>
          <w:szCs w:val="24"/>
          <w:lang w:val="es-ES"/>
        </w:rPr>
        <w:t xml:space="preserve"> </w:t>
      </w:r>
    </w:p>
    <w:p w:rsidR="00CB0AC1" w:rsidRPr="001A2B3E" w:rsidRDefault="0045467D" w:rsidP="0045467D">
      <w:pPr>
        <w:pStyle w:val="Prrafodelista"/>
        <w:numPr>
          <w:ilvl w:val="0"/>
          <w:numId w:val="19"/>
        </w:numPr>
        <w:rPr>
          <w:rFonts w:cstheme="minorHAnsi"/>
          <w:bCs/>
          <w:szCs w:val="24"/>
          <w:lang w:val="es-ES"/>
        </w:rPr>
      </w:pPr>
      <w:r w:rsidRPr="0045467D">
        <w:rPr>
          <w:rFonts w:cstheme="minorHAnsi"/>
          <w:b/>
          <w:bCs/>
          <w:szCs w:val="24"/>
          <w:lang w:val="es-ES"/>
        </w:rPr>
        <w:t>La flota de alquiler a medio plazo creció un 48%</w:t>
      </w:r>
      <w:r>
        <w:rPr>
          <w:rFonts w:cstheme="minorHAnsi"/>
          <w:b/>
          <w:bCs/>
          <w:szCs w:val="24"/>
          <w:lang w:val="es-ES"/>
        </w:rPr>
        <w:t>.</w:t>
      </w:r>
    </w:p>
    <w:p w:rsidR="00CB43F7" w:rsidRDefault="001A2B3E" w:rsidP="0045467D">
      <w:pPr>
        <w:pStyle w:val="Prrafodelista"/>
        <w:numPr>
          <w:ilvl w:val="0"/>
          <w:numId w:val="19"/>
        </w:numPr>
        <w:rPr>
          <w:rFonts w:cstheme="minorHAnsi"/>
          <w:b/>
          <w:bCs/>
          <w:szCs w:val="24"/>
          <w:lang w:val="es-ES"/>
        </w:rPr>
      </w:pPr>
      <w:proofErr w:type="spellStart"/>
      <w:r w:rsidRPr="001A2B3E">
        <w:rPr>
          <w:rFonts w:cstheme="minorHAnsi"/>
          <w:b/>
          <w:bCs/>
          <w:szCs w:val="24"/>
          <w:lang w:val="es-ES"/>
        </w:rPr>
        <w:t>Arval</w:t>
      </w:r>
      <w:proofErr w:type="spellEnd"/>
      <w:r w:rsidRPr="001A2B3E">
        <w:rPr>
          <w:rFonts w:cstheme="minorHAnsi"/>
          <w:b/>
          <w:bCs/>
          <w:szCs w:val="24"/>
          <w:lang w:val="es-ES"/>
        </w:rPr>
        <w:t xml:space="preserve"> España es uno de los </w:t>
      </w:r>
      <w:r w:rsidR="00E6091E" w:rsidRPr="001A2B3E">
        <w:rPr>
          <w:rFonts w:cstheme="minorHAnsi"/>
          <w:b/>
          <w:bCs/>
          <w:szCs w:val="24"/>
          <w:lang w:val="es-ES"/>
        </w:rPr>
        <w:t xml:space="preserve">principales </w:t>
      </w:r>
      <w:r w:rsidRPr="001A2B3E">
        <w:rPr>
          <w:rFonts w:cstheme="minorHAnsi"/>
          <w:b/>
          <w:bCs/>
          <w:szCs w:val="24"/>
          <w:lang w:val="es-ES"/>
        </w:rPr>
        <w:t xml:space="preserve">actores en el crecimiento del grupo; </w:t>
      </w:r>
      <w:r w:rsidRPr="001A2B3E">
        <w:rPr>
          <w:rFonts w:cstheme="minorHAnsi"/>
          <w:bCs/>
          <w:szCs w:val="24"/>
          <w:lang w:val="es-ES"/>
        </w:rPr>
        <w:t>con</w:t>
      </w:r>
      <w:r w:rsidR="00E6091E">
        <w:rPr>
          <w:rFonts w:cstheme="minorHAnsi"/>
          <w:bCs/>
          <w:szCs w:val="24"/>
          <w:lang w:val="es-ES"/>
        </w:rPr>
        <w:t xml:space="preserve"> 211.828</w:t>
      </w:r>
      <w:r w:rsidRPr="001A2B3E">
        <w:rPr>
          <w:rFonts w:cstheme="minorHAnsi"/>
          <w:bCs/>
          <w:szCs w:val="24"/>
          <w:lang w:val="es-ES"/>
        </w:rPr>
        <w:t xml:space="preserve"> vehículos financiados</w:t>
      </w:r>
      <w:r w:rsidR="007C7ED3">
        <w:rPr>
          <w:rFonts w:cstheme="minorHAnsi"/>
          <w:bCs/>
          <w:szCs w:val="24"/>
          <w:lang w:val="es-ES"/>
        </w:rPr>
        <w:t xml:space="preserve"> (+8% vs 2021)</w:t>
      </w:r>
      <w:r w:rsidRPr="001A2B3E">
        <w:rPr>
          <w:rFonts w:cstheme="minorHAnsi"/>
          <w:bCs/>
          <w:szCs w:val="24"/>
          <w:lang w:val="es-ES"/>
        </w:rPr>
        <w:t>,</w:t>
      </w:r>
      <w:r w:rsidRPr="001A2B3E">
        <w:rPr>
          <w:rFonts w:cstheme="minorHAnsi"/>
          <w:b/>
          <w:bCs/>
          <w:szCs w:val="24"/>
          <w:lang w:val="es-ES"/>
        </w:rPr>
        <w:t xml:space="preserve"> </w:t>
      </w:r>
      <w:r>
        <w:rPr>
          <w:rFonts w:cstheme="minorHAnsi"/>
          <w:b/>
          <w:bCs/>
          <w:szCs w:val="24"/>
          <w:lang w:val="es-ES"/>
        </w:rPr>
        <w:t>representa</w:t>
      </w:r>
      <w:r w:rsidR="00124810">
        <w:rPr>
          <w:rFonts w:cstheme="minorHAnsi"/>
          <w:b/>
          <w:bCs/>
          <w:szCs w:val="24"/>
          <w:lang w:val="es-ES"/>
        </w:rPr>
        <w:t xml:space="preserve"> </w:t>
      </w:r>
      <w:r w:rsidR="007C7ED3">
        <w:rPr>
          <w:rFonts w:cstheme="minorHAnsi"/>
          <w:b/>
          <w:bCs/>
          <w:szCs w:val="24"/>
          <w:lang w:val="es-ES"/>
        </w:rPr>
        <w:t>el</w:t>
      </w:r>
      <w:r w:rsidR="00124810">
        <w:rPr>
          <w:rFonts w:cstheme="minorHAnsi"/>
          <w:b/>
          <w:bCs/>
          <w:szCs w:val="24"/>
          <w:lang w:val="es-ES"/>
        </w:rPr>
        <w:t xml:space="preserve"> 13,3</w:t>
      </w:r>
      <w:r w:rsidRPr="001A2B3E">
        <w:rPr>
          <w:rFonts w:cstheme="minorHAnsi"/>
          <w:b/>
          <w:bCs/>
          <w:szCs w:val="24"/>
          <w:lang w:val="es-ES"/>
        </w:rPr>
        <w:t>% de la flota global.</w:t>
      </w:r>
      <w:r w:rsidR="00CB43F7">
        <w:rPr>
          <w:rFonts w:cstheme="minorHAnsi"/>
          <w:b/>
          <w:bCs/>
          <w:szCs w:val="24"/>
          <w:lang w:val="es-ES"/>
        </w:rPr>
        <w:t xml:space="preserve"> </w:t>
      </w:r>
    </w:p>
    <w:p w:rsidR="001A2B3E" w:rsidRPr="001A2B3E" w:rsidRDefault="00CB43F7" w:rsidP="0045467D">
      <w:pPr>
        <w:pStyle w:val="Prrafodelista"/>
        <w:numPr>
          <w:ilvl w:val="0"/>
          <w:numId w:val="19"/>
        </w:numPr>
        <w:rPr>
          <w:rFonts w:cstheme="minorHAnsi"/>
          <w:b/>
          <w:bCs/>
          <w:szCs w:val="24"/>
          <w:lang w:val="es-ES"/>
        </w:rPr>
      </w:pPr>
      <w:r w:rsidRPr="007C7ED3">
        <w:rPr>
          <w:rFonts w:cstheme="minorHAnsi"/>
          <w:b/>
          <w:bCs/>
          <w:szCs w:val="24"/>
          <w:lang w:val="es-ES"/>
        </w:rPr>
        <w:t xml:space="preserve">Con cerca de </w:t>
      </w:r>
      <w:r w:rsidR="007C7ED3" w:rsidRPr="007C7ED3">
        <w:rPr>
          <w:rFonts w:cstheme="minorHAnsi"/>
          <w:b/>
          <w:bCs/>
          <w:szCs w:val="24"/>
          <w:lang w:val="es-ES"/>
        </w:rPr>
        <w:t>42</w:t>
      </w:r>
      <w:r w:rsidR="00124810" w:rsidRPr="007C7ED3">
        <w:rPr>
          <w:rFonts w:cstheme="minorHAnsi"/>
          <w:b/>
          <w:bCs/>
          <w:szCs w:val="24"/>
          <w:lang w:val="es-ES"/>
        </w:rPr>
        <w:t>.000</w:t>
      </w:r>
      <w:r w:rsidRPr="007C7ED3">
        <w:rPr>
          <w:rFonts w:cstheme="minorHAnsi"/>
          <w:b/>
          <w:bCs/>
          <w:szCs w:val="24"/>
          <w:lang w:val="es-ES"/>
        </w:rPr>
        <w:t xml:space="preserve"> coches electrificados, </w:t>
      </w:r>
      <w:proofErr w:type="spellStart"/>
      <w:r>
        <w:rPr>
          <w:rFonts w:cstheme="minorHAnsi"/>
          <w:b/>
          <w:bCs/>
          <w:szCs w:val="24"/>
          <w:lang w:val="es-ES"/>
        </w:rPr>
        <w:t>Arval</w:t>
      </w:r>
      <w:proofErr w:type="spellEnd"/>
      <w:r>
        <w:rPr>
          <w:rFonts w:cstheme="minorHAnsi"/>
          <w:b/>
          <w:bCs/>
          <w:szCs w:val="24"/>
          <w:lang w:val="es-ES"/>
        </w:rPr>
        <w:t xml:space="preserve"> España contribuye de manera decisiva en la transición energética de </w:t>
      </w:r>
      <w:r w:rsidR="00124810">
        <w:rPr>
          <w:rFonts w:cstheme="minorHAnsi"/>
          <w:b/>
          <w:bCs/>
          <w:szCs w:val="24"/>
          <w:lang w:val="es-ES"/>
        </w:rPr>
        <w:t>sus</w:t>
      </w:r>
      <w:r>
        <w:rPr>
          <w:rFonts w:cstheme="minorHAnsi"/>
          <w:b/>
          <w:bCs/>
          <w:szCs w:val="24"/>
          <w:lang w:val="es-ES"/>
        </w:rPr>
        <w:t xml:space="preserve"> clientes</w:t>
      </w:r>
      <w:r w:rsidR="00124810">
        <w:rPr>
          <w:rFonts w:cstheme="minorHAnsi"/>
          <w:b/>
          <w:bCs/>
          <w:szCs w:val="24"/>
          <w:lang w:val="es-ES"/>
        </w:rPr>
        <w:t>.</w:t>
      </w:r>
    </w:p>
    <w:p w:rsidR="00CB0AC1" w:rsidRPr="0045467D" w:rsidRDefault="00CB0AC1" w:rsidP="00CB0AC1">
      <w:pPr>
        <w:pStyle w:val="Prrafodelista"/>
        <w:rPr>
          <w:rFonts w:cstheme="minorHAnsi"/>
          <w:bCs/>
          <w:szCs w:val="24"/>
          <w:lang w:val="es-ES"/>
        </w:rPr>
      </w:pPr>
    </w:p>
    <w:p w:rsidR="0008710E" w:rsidRPr="0045467D" w:rsidRDefault="0045467D" w:rsidP="002C42AE">
      <w:pPr>
        <w:rPr>
          <w:rFonts w:cstheme="minorHAnsi"/>
          <w:b/>
          <w:bCs/>
          <w:szCs w:val="24"/>
          <w:lang w:val="es-ES"/>
        </w:rPr>
      </w:pPr>
      <w:r>
        <w:rPr>
          <w:rFonts w:cstheme="minorHAnsi"/>
          <w:b/>
          <w:bCs/>
          <w:szCs w:val="24"/>
          <w:lang w:val="es-ES"/>
        </w:rPr>
        <w:t>L</w:t>
      </w:r>
      <w:r w:rsidRPr="0045467D">
        <w:rPr>
          <w:rFonts w:cstheme="minorHAnsi"/>
          <w:b/>
          <w:bCs/>
          <w:szCs w:val="24"/>
          <w:lang w:val="es-ES"/>
        </w:rPr>
        <w:t>os más de 8.000 empleados de Arval prestan servicios a 300.000 clientes en 30 países</w:t>
      </w:r>
      <w:r w:rsidR="002C42AE" w:rsidRPr="0045467D">
        <w:rPr>
          <w:rFonts w:cstheme="minorHAnsi"/>
          <w:b/>
          <w:bCs/>
          <w:szCs w:val="24"/>
          <w:lang w:val="es-ES"/>
        </w:rPr>
        <w:t>.</w:t>
      </w:r>
    </w:p>
    <w:p w:rsidR="00A16F79" w:rsidRPr="0045467D" w:rsidRDefault="00A16F79" w:rsidP="002C42AE">
      <w:pPr>
        <w:rPr>
          <w:rFonts w:cstheme="minorHAnsi"/>
          <w:b/>
          <w:bCs/>
          <w:szCs w:val="24"/>
          <w:lang w:val="es-ES"/>
        </w:rPr>
      </w:pPr>
    </w:p>
    <w:p w:rsidR="00EC29DE" w:rsidRPr="0045467D" w:rsidRDefault="00EC29DE">
      <w:pPr>
        <w:rPr>
          <w:rFonts w:cstheme="minorHAnsi"/>
          <w:bCs/>
          <w:i/>
          <w:szCs w:val="24"/>
          <w:lang w:val="es-ES"/>
        </w:rPr>
      </w:pPr>
    </w:p>
    <w:p w:rsidR="00A16F79" w:rsidRDefault="00A16F79">
      <w:pPr>
        <w:rPr>
          <w:rFonts w:cstheme="minorHAnsi"/>
          <w:bCs/>
          <w:szCs w:val="24"/>
          <w:lang w:val="es-ES"/>
        </w:rPr>
      </w:pPr>
      <w:r w:rsidRPr="00BC7BB3">
        <w:rPr>
          <w:rFonts w:cstheme="minorHAnsi"/>
          <w:bCs/>
          <w:i/>
          <w:szCs w:val="24"/>
          <w:lang w:val="es-ES"/>
        </w:rPr>
        <w:t>“</w:t>
      </w:r>
      <w:r w:rsidR="00BC7BB3" w:rsidRPr="00BC7BB3">
        <w:rPr>
          <w:rFonts w:cstheme="minorHAnsi"/>
          <w:bCs/>
          <w:i/>
          <w:szCs w:val="24"/>
          <w:lang w:val="es-ES"/>
        </w:rPr>
        <w:t xml:space="preserve">A pesar del difícil entorno de 2022, Arval siguió apoyando con éxito a sus clientes gracias a un modelo de negocio resistente y a su capacidad para ofrecer nuevas soluciones innovadoras. Respaldado por las fuertes ambiciones estratégicas del Grupo BNP </w:t>
      </w:r>
      <w:proofErr w:type="spellStart"/>
      <w:r w:rsidR="00BC7BB3" w:rsidRPr="00BC7BB3">
        <w:rPr>
          <w:rFonts w:cstheme="minorHAnsi"/>
          <w:bCs/>
          <w:i/>
          <w:szCs w:val="24"/>
          <w:lang w:val="es-ES"/>
        </w:rPr>
        <w:t>Paribas</w:t>
      </w:r>
      <w:proofErr w:type="spellEnd"/>
      <w:r w:rsidR="00BC7BB3" w:rsidRPr="00BC7BB3">
        <w:rPr>
          <w:rFonts w:cstheme="minorHAnsi"/>
          <w:bCs/>
          <w:i/>
          <w:szCs w:val="24"/>
          <w:lang w:val="es-ES"/>
        </w:rPr>
        <w:t xml:space="preserve"> en el ámbito de la movilidad, Arval continuará su trayectoria de crecimiento en 2023, avanzando aún más en su estrategia Arval Beyond. Seguiremos reforzando nuestro crecimiento mediante la innovación, </w:t>
      </w:r>
      <w:r w:rsidR="00BC7BB3" w:rsidRPr="00BC7BB3">
        <w:rPr>
          <w:rFonts w:cstheme="minorHAnsi"/>
          <w:bCs/>
          <w:i/>
          <w:szCs w:val="24"/>
          <w:lang w:val="es-ES"/>
        </w:rPr>
        <w:lastRenderedPageBreak/>
        <w:t>apoyando aún más a nuestros clientes en su transición energética y proporcionándoles ofertas de movilidad sosten</w:t>
      </w:r>
      <w:r w:rsidR="001C0130">
        <w:rPr>
          <w:rFonts w:cstheme="minorHAnsi"/>
          <w:bCs/>
          <w:i/>
          <w:szCs w:val="24"/>
          <w:lang w:val="es-ES"/>
        </w:rPr>
        <w:t>ible en todos nuestros países"</w:t>
      </w:r>
      <w:r w:rsidRPr="00BC7BB3">
        <w:rPr>
          <w:rFonts w:cstheme="minorHAnsi"/>
          <w:bCs/>
          <w:i/>
          <w:szCs w:val="24"/>
          <w:lang w:val="es-ES"/>
        </w:rPr>
        <w:t xml:space="preserve">, </w:t>
      </w:r>
      <w:r w:rsidR="00BC7BB3">
        <w:rPr>
          <w:rFonts w:cstheme="minorHAnsi"/>
          <w:bCs/>
          <w:szCs w:val="24"/>
          <w:lang w:val="es-ES"/>
        </w:rPr>
        <w:t>comenta</w:t>
      </w:r>
      <w:r w:rsidRPr="00BC7BB3">
        <w:rPr>
          <w:rFonts w:cstheme="minorHAnsi"/>
          <w:bCs/>
          <w:szCs w:val="24"/>
          <w:lang w:val="es-ES"/>
        </w:rPr>
        <w:t xml:space="preserve"> </w:t>
      </w:r>
      <w:r w:rsidRPr="00BC7BB3">
        <w:rPr>
          <w:rFonts w:cstheme="minorHAnsi"/>
          <w:b/>
          <w:szCs w:val="24"/>
          <w:lang w:val="es-ES"/>
        </w:rPr>
        <w:t xml:space="preserve">Alain van </w:t>
      </w:r>
      <w:proofErr w:type="spellStart"/>
      <w:r w:rsidRPr="00BC7BB3">
        <w:rPr>
          <w:rFonts w:cstheme="minorHAnsi"/>
          <w:b/>
          <w:szCs w:val="24"/>
          <w:lang w:val="es-ES"/>
        </w:rPr>
        <w:t>Groenendael</w:t>
      </w:r>
      <w:proofErr w:type="spellEnd"/>
      <w:r w:rsidR="00BC7BB3">
        <w:rPr>
          <w:rFonts w:cstheme="minorHAnsi"/>
          <w:bCs/>
          <w:szCs w:val="24"/>
          <w:lang w:val="es-ES"/>
        </w:rPr>
        <w:t>, Presidente y</w:t>
      </w:r>
      <w:r w:rsidRPr="00BC7BB3">
        <w:rPr>
          <w:rFonts w:cstheme="minorHAnsi"/>
          <w:bCs/>
          <w:szCs w:val="24"/>
          <w:lang w:val="es-ES"/>
        </w:rPr>
        <w:t xml:space="preserve"> CEO</w:t>
      </w:r>
      <w:r w:rsidR="00BC7BB3">
        <w:rPr>
          <w:rFonts w:cstheme="minorHAnsi"/>
          <w:bCs/>
          <w:szCs w:val="24"/>
          <w:lang w:val="es-ES"/>
        </w:rPr>
        <w:t xml:space="preserve"> de Arval</w:t>
      </w:r>
      <w:r w:rsidRPr="00BC7BB3">
        <w:rPr>
          <w:rFonts w:cstheme="minorHAnsi"/>
          <w:bCs/>
          <w:szCs w:val="24"/>
          <w:lang w:val="es-ES"/>
        </w:rPr>
        <w:t xml:space="preserve">. </w:t>
      </w:r>
    </w:p>
    <w:p w:rsidR="00482181" w:rsidRPr="00BC7BB3" w:rsidRDefault="00BC7BB3" w:rsidP="00482181">
      <w:pPr>
        <w:pStyle w:val="Ttulo1"/>
        <w:rPr>
          <w:rFonts w:asciiTheme="minorHAnsi" w:hAnsiTheme="minorHAnsi" w:cstheme="minorHAnsi"/>
          <w:sz w:val="24"/>
          <w:szCs w:val="24"/>
          <w:lang w:val="es-ES"/>
        </w:rPr>
      </w:pPr>
      <w:r w:rsidRPr="00BC7BB3">
        <w:rPr>
          <w:rFonts w:asciiTheme="minorHAnsi" w:hAnsiTheme="minorHAnsi" w:cstheme="minorHAnsi"/>
          <w:sz w:val="24"/>
          <w:szCs w:val="24"/>
          <w:lang w:val="es-ES"/>
        </w:rPr>
        <w:t>Hitos de 2022</w:t>
      </w:r>
    </w:p>
    <w:p w:rsidR="00BE699E" w:rsidRPr="00BC7BB3" w:rsidRDefault="00BE699E" w:rsidP="0007194B">
      <w:pPr>
        <w:rPr>
          <w:rFonts w:cstheme="minorHAnsi"/>
          <w:bCs/>
          <w:color w:val="00A76C" w:themeColor="accent1"/>
          <w:szCs w:val="24"/>
          <w:lang w:val="es-ES"/>
        </w:rPr>
      </w:pPr>
    </w:p>
    <w:p w:rsidR="007A489E" w:rsidRPr="00BC7BB3" w:rsidRDefault="00BC7BB3" w:rsidP="0007194B">
      <w:pPr>
        <w:rPr>
          <w:rFonts w:cstheme="minorHAnsi"/>
          <w:bCs/>
          <w:szCs w:val="24"/>
          <w:lang w:val="es-ES"/>
        </w:rPr>
      </w:pPr>
      <w:r w:rsidRPr="00BC7BB3">
        <w:rPr>
          <w:rFonts w:cstheme="minorHAnsi"/>
          <w:bCs/>
          <w:szCs w:val="24"/>
          <w:lang w:val="es-ES"/>
        </w:rPr>
        <w:t>Alcanzado el ecuador del plan estratégico Arval Beyond, Arval ha mostrado sólidos resultados en 2022. A lo largo del pasado año, la empresa ha seguido liderando el sector, lanzando soluciones de movilidad innovadoras, firmando alianzas estratégicas y continuando sus esfuerzos en materia de RSC, especialmente en el apoyo a sus clientes en la transición energética.</w:t>
      </w:r>
    </w:p>
    <w:p w:rsidR="004D6641" w:rsidRPr="00BC7BB3" w:rsidRDefault="004D6641" w:rsidP="00B35059">
      <w:pPr>
        <w:rPr>
          <w:rFonts w:cstheme="minorHAnsi"/>
          <w:bCs/>
          <w:szCs w:val="24"/>
          <w:lang w:val="es-ES"/>
        </w:rPr>
      </w:pPr>
    </w:p>
    <w:p w:rsidR="00B35059" w:rsidRPr="00A321BB" w:rsidRDefault="00A321BB" w:rsidP="00B35059">
      <w:pPr>
        <w:rPr>
          <w:rFonts w:cstheme="minorHAnsi"/>
          <w:b/>
          <w:bCs/>
          <w:szCs w:val="24"/>
          <w:lang w:val="es-ES"/>
        </w:rPr>
      </w:pPr>
      <w:r w:rsidRPr="00A321BB">
        <w:rPr>
          <w:rFonts w:cstheme="minorHAnsi"/>
          <w:b/>
          <w:bCs/>
          <w:szCs w:val="24"/>
          <w:lang w:val="es-ES"/>
        </w:rPr>
        <w:t>Conclusiones sobre las importante</w:t>
      </w:r>
      <w:r w:rsidR="00335477">
        <w:rPr>
          <w:rFonts w:cstheme="minorHAnsi"/>
          <w:b/>
          <w:bCs/>
          <w:szCs w:val="24"/>
          <w:lang w:val="es-ES"/>
        </w:rPr>
        <w:t>s</w:t>
      </w:r>
      <w:r w:rsidRPr="00A321BB">
        <w:rPr>
          <w:rFonts w:cstheme="minorHAnsi"/>
          <w:b/>
          <w:bCs/>
          <w:szCs w:val="24"/>
          <w:lang w:val="es-ES"/>
        </w:rPr>
        <w:t xml:space="preserve"> adquisiciones y</w:t>
      </w:r>
      <w:r w:rsidR="00890E8F" w:rsidRPr="00A321BB">
        <w:rPr>
          <w:rFonts w:cstheme="minorHAnsi"/>
          <w:b/>
          <w:bCs/>
          <w:szCs w:val="24"/>
          <w:lang w:val="es-ES"/>
        </w:rPr>
        <w:t xml:space="preserve"> </w:t>
      </w:r>
      <w:proofErr w:type="spellStart"/>
      <w:r w:rsidR="00890E8F" w:rsidRPr="00733C99">
        <w:rPr>
          <w:rFonts w:cstheme="minorHAnsi"/>
          <w:b/>
          <w:bCs/>
          <w:i/>
          <w:szCs w:val="24"/>
          <w:lang w:val="es-ES"/>
        </w:rPr>
        <w:t>partnerships</w:t>
      </w:r>
      <w:proofErr w:type="spellEnd"/>
      <w:r w:rsidR="00B16028" w:rsidRPr="00A321BB">
        <w:rPr>
          <w:rFonts w:cstheme="minorHAnsi"/>
          <w:b/>
          <w:bCs/>
          <w:szCs w:val="24"/>
          <w:lang w:val="es-ES"/>
        </w:rPr>
        <w:t xml:space="preserve">: </w:t>
      </w:r>
      <w:r w:rsidR="00890E8F" w:rsidRPr="00A321BB">
        <w:rPr>
          <w:rFonts w:cstheme="minorHAnsi"/>
          <w:b/>
          <w:bCs/>
          <w:szCs w:val="24"/>
          <w:lang w:val="es-ES"/>
        </w:rPr>
        <w:t xml:space="preserve"> </w:t>
      </w:r>
    </w:p>
    <w:p w:rsidR="00A62A7B" w:rsidRPr="00A321BB" w:rsidRDefault="00A321BB" w:rsidP="00B35059">
      <w:pPr>
        <w:rPr>
          <w:rFonts w:cstheme="minorHAnsi"/>
          <w:bCs/>
          <w:szCs w:val="24"/>
          <w:lang w:val="es-ES"/>
        </w:rPr>
      </w:pPr>
      <w:r w:rsidRPr="00A321BB">
        <w:rPr>
          <w:rFonts w:cstheme="minorHAnsi"/>
          <w:bCs/>
          <w:szCs w:val="24"/>
          <w:lang w:val="es-ES"/>
        </w:rPr>
        <w:t xml:space="preserve">Además de las exitosas asociaciones existentes con bancos, actores del sector del automóvil y el socio histórico de </w:t>
      </w:r>
      <w:proofErr w:type="spellStart"/>
      <w:r w:rsidRPr="00A321BB">
        <w:rPr>
          <w:rFonts w:cstheme="minorHAnsi"/>
          <w:bCs/>
          <w:szCs w:val="24"/>
          <w:lang w:val="es-ES"/>
        </w:rPr>
        <w:t>Arval</w:t>
      </w:r>
      <w:proofErr w:type="spellEnd"/>
      <w:r w:rsidRPr="00A321BB">
        <w:rPr>
          <w:rFonts w:cstheme="minorHAnsi"/>
          <w:bCs/>
          <w:szCs w:val="24"/>
          <w:lang w:val="es-ES"/>
        </w:rPr>
        <w:t xml:space="preserve">, </w:t>
      </w:r>
      <w:proofErr w:type="spellStart"/>
      <w:r w:rsidRPr="00A321BB">
        <w:rPr>
          <w:rFonts w:cstheme="minorHAnsi"/>
          <w:bCs/>
          <w:szCs w:val="24"/>
          <w:lang w:val="es-ES"/>
        </w:rPr>
        <w:t>Element</w:t>
      </w:r>
      <w:proofErr w:type="spellEnd"/>
      <w:r w:rsidR="00A62A7B" w:rsidRPr="00A321BB">
        <w:rPr>
          <w:rFonts w:cstheme="minorHAnsi"/>
          <w:bCs/>
          <w:szCs w:val="24"/>
          <w:lang w:val="es-ES"/>
        </w:rPr>
        <w:t xml:space="preserve">: </w:t>
      </w:r>
    </w:p>
    <w:p w:rsidR="00B35059" w:rsidRPr="00A321BB" w:rsidRDefault="00A321BB" w:rsidP="00A321BB">
      <w:pPr>
        <w:pStyle w:val="Prrafodelista"/>
        <w:numPr>
          <w:ilvl w:val="0"/>
          <w:numId w:val="8"/>
        </w:numPr>
        <w:rPr>
          <w:rFonts w:cstheme="minorHAnsi"/>
          <w:b/>
          <w:bCs/>
          <w:szCs w:val="24"/>
          <w:lang w:val="es-ES"/>
        </w:rPr>
      </w:pPr>
      <w:r w:rsidRPr="00A321BB">
        <w:rPr>
          <w:rFonts w:cstheme="minorHAnsi"/>
          <w:b/>
          <w:bCs/>
          <w:szCs w:val="24"/>
          <w:lang w:val="es-ES"/>
        </w:rPr>
        <w:t xml:space="preserve">Adquisición de </w:t>
      </w:r>
      <w:proofErr w:type="spellStart"/>
      <w:r w:rsidRPr="00A321BB">
        <w:rPr>
          <w:rFonts w:cstheme="minorHAnsi"/>
          <w:b/>
          <w:bCs/>
          <w:szCs w:val="24"/>
          <w:lang w:val="es-ES"/>
        </w:rPr>
        <w:t>Terberg</w:t>
      </w:r>
      <w:proofErr w:type="spellEnd"/>
      <w:r w:rsidRPr="00A321BB">
        <w:rPr>
          <w:rFonts w:cstheme="minorHAnsi"/>
          <w:b/>
          <w:bCs/>
          <w:szCs w:val="24"/>
          <w:lang w:val="es-ES"/>
        </w:rPr>
        <w:t xml:space="preserve"> </w:t>
      </w:r>
      <w:r w:rsidR="00B35059" w:rsidRPr="00A321BB">
        <w:rPr>
          <w:rFonts w:cstheme="minorHAnsi"/>
          <w:b/>
          <w:bCs/>
          <w:szCs w:val="24"/>
          <w:lang w:val="es-ES"/>
        </w:rPr>
        <w:t xml:space="preserve">Business </w:t>
      </w:r>
      <w:proofErr w:type="spellStart"/>
      <w:r w:rsidR="00B35059" w:rsidRPr="00A321BB">
        <w:rPr>
          <w:rFonts w:cstheme="minorHAnsi"/>
          <w:b/>
          <w:bCs/>
          <w:szCs w:val="24"/>
          <w:lang w:val="es-ES"/>
        </w:rPr>
        <w:t>Lease</w:t>
      </w:r>
      <w:proofErr w:type="spellEnd"/>
      <w:r w:rsidR="00B35059" w:rsidRPr="00A321BB">
        <w:rPr>
          <w:rFonts w:cstheme="minorHAnsi"/>
          <w:b/>
          <w:bCs/>
          <w:szCs w:val="24"/>
          <w:lang w:val="es-ES"/>
        </w:rPr>
        <w:t xml:space="preserve"> </w:t>
      </w:r>
      <w:proofErr w:type="spellStart"/>
      <w:r w:rsidR="00B35059" w:rsidRPr="00A321BB">
        <w:rPr>
          <w:rFonts w:cstheme="minorHAnsi"/>
          <w:b/>
          <w:bCs/>
          <w:szCs w:val="24"/>
          <w:lang w:val="es-ES"/>
        </w:rPr>
        <w:t>Group</w:t>
      </w:r>
      <w:proofErr w:type="spellEnd"/>
      <w:r w:rsidR="00B35059" w:rsidRPr="00A321BB">
        <w:rPr>
          <w:rFonts w:cstheme="minorHAnsi"/>
          <w:b/>
          <w:bCs/>
          <w:szCs w:val="24"/>
          <w:lang w:val="es-ES"/>
        </w:rPr>
        <w:t xml:space="preserve">: </w:t>
      </w:r>
      <w:r w:rsidRPr="00A321BB">
        <w:rPr>
          <w:rFonts w:cstheme="minorHAnsi"/>
          <w:bCs/>
          <w:szCs w:val="24"/>
          <w:lang w:val="es-ES"/>
        </w:rPr>
        <w:t>Con esta adquisición</w:t>
      </w:r>
      <w:r w:rsidR="00733C99">
        <w:rPr>
          <w:rFonts w:cstheme="minorHAnsi"/>
          <w:bCs/>
          <w:szCs w:val="24"/>
          <w:lang w:val="es-ES"/>
        </w:rPr>
        <w:t>,</w:t>
      </w:r>
      <w:r w:rsidRPr="00A321BB">
        <w:rPr>
          <w:rFonts w:cstheme="minorHAnsi"/>
          <w:bCs/>
          <w:szCs w:val="24"/>
          <w:lang w:val="es-ES"/>
        </w:rPr>
        <w:t xml:space="preserve"> completada a finales de noviembre de 2022, Arval ha diversificado aún más su oferta de productos empresariales, convirtiéndose en uno de los mayores actores de movilidad en el mercado holandés, con un total aproximado de 500 empleados y más de 100.000 vehículos arrendados</w:t>
      </w:r>
      <w:r w:rsidR="00B35059" w:rsidRPr="00A321BB">
        <w:rPr>
          <w:rFonts w:cstheme="minorHAnsi"/>
          <w:bCs/>
          <w:szCs w:val="24"/>
          <w:lang w:val="es-ES"/>
        </w:rPr>
        <w:t xml:space="preserve">. </w:t>
      </w:r>
    </w:p>
    <w:p w:rsidR="00B35059" w:rsidRPr="00A321BB" w:rsidRDefault="00A321BB" w:rsidP="00A321BB">
      <w:pPr>
        <w:pStyle w:val="Prrafodelista"/>
        <w:numPr>
          <w:ilvl w:val="0"/>
          <w:numId w:val="8"/>
        </w:numPr>
        <w:rPr>
          <w:rFonts w:cstheme="minorHAnsi"/>
          <w:bCs/>
          <w:szCs w:val="24"/>
          <w:lang w:val="es-ES"/>
        </w:rPr>
      </w:pPr>
      <w:r w:rsidRPr="00A321BB">
        <w:rPr>
          <w:rFonts w:cstheme="minorHAnsi"/>
          <w:b/>
          <w:bCs/>
          <w:szCs w:val="24"/>
          <w:lang w:val="es-ES"/>
        </w:rPr>
        <w:t xml:space="preserve">Transferencia de las actividades de renting de </w:t>
      </w:r>
      <w:r w:rsidR="00B35059" w:rsidRPr="00A321BB">
        <w:rPr>
          <w:rFonts w:cstheme="minorHAnsi"/>
          <w:b/>
          <w:bCs/>
          <w:szCs w:val="24"/>
          <w:lang w:val="es-ES"/>
        </w:rPr>
        <w:t>BCR</w:t>
      </w:r>
      <w:r w:rsidRPr="00A321BB">
        <w:rPr>
          <w:rFonts w:cstheme="minorHAnsi"/>
          <w:b/>
          <w:bCs/>
          <w:szCs w:val="24"/>
          <w:lang w:val="es-ES"/>
        </w:rPr>
        <w:t xml:space="preserve"> a Arval en Rumanía</w:t>
      </w:r>
      <w:r w:rsidR="00B35059" w:rsidRPr="00A321BB">
        <w:rPr>
          <w:rFonts w:cstheme="minorHAnsi"/>
          <w:b/>
          <w:bCs/>
          <w:szCs w:val="24"/>
          <w:lang w:val="es-ES"/>
        </w:rPr>
        <w:t xml:space="preserve">: </w:t>
      </w:r>
      <w:r w:rsidRPr="00A321BB">
        <w:rPr>
          <w:rFonts w:cstheme="minorHAnsi"/>
          <w:bCs/>
          <w:szCs w:val="24"/>
          <w:lang w:val="es-ES"/>
        </w:rPr>
        <w:t xml:space="preserve">Con esta </w:t>
      </w:r>
      <w:r>
        <w:rPr>
          <w:rFonts w:cstheme="minorHAnsi"/>
          <w:bCs/>
          <w:szCs w:val="24"/>
          <w:lang w:val="es-ES"/>
        </w:rPr>
        <w:t>operación, realizada</w:t>
      </w:r>
      <w:r w:rsidRPr="00A321BB">
        <w:rPr>
          <w:rFonts w:cstheme="minorHAnsi"/>
          <w:bCs/>
          <w:szCs w:val="24"/>
          <w:lang w:val="es-ES"/>
        </w:rPr>
        <w:t xml:space="preserve"> en mayo de 2022, Arval ha reforzado su posición de liderazgo en</w:t>
      </w:r>
      <w:r>
        <w:rPr>
          <w:rFonts w:cstheme="minorHAnsi"/>
          <w:bCs/>
          <w:szCs w:val="24"/>
          <w:lang w:val="es-ES"/>
        </w:rPr>
        <w:t xml:space="preserve"> Rumanía, lo que representa la suma de otros</w:t>
      </w:r>
      <w:r w:rsidRPr="00A321BB">
        <w:rPr>
          <w:rFonts w:cstheme="minorHAnsi"/>
          <w:bCs/>
          <w:szCs w:val="24"/>
          <w:lang w:val="es-ES"/>
        </w:rPr>
        <w:t xml:space="preserve"> 3.800 vehículos, y fortalece </w:t>
      </w:r>
      <w:r>
        <w:rPr>
          <w:rFonts w:cstheme="minorHAnsi"/>
          <w:bCs/>
          <w:szCs w:val="24"/>
          <w:lang w:val="es-ES"/>
        </w:rPr>
        <w:t>la</w:t>
      </w:r>
      <w:r w:rsidRPr="00A321BB">
        <w:rPr>
          <w:rFonts w:cstheme="minorHAnsi"/>
          <w:bCs/>
          <w:szCs w:val="24"/>
          <w:lang w:val="es-ES"/>
        </w:rPr>
        <w:t xml:space="preserve"> cooperación ya existente con </w:t>
      </w:r>
      <w:proofErr w:type="spellStart"/>
      <w:r w:rsidRPr="00A321BB">
        <w:rPr>
          <w:rFonts w:cstheme="minorHAnsi"/>
          <w:bCs/>
          <w:szCs w:val="24"/>
          <w:lang w:val="es-ES"/>
        </w:rPr>
        <w:t>Erste</w:t>
      </w:r>
      <w:proofErr w:type="spellEnd"/>
      <w:r w:rsidRPr="00A321BB">
        <w:rPr>
          <w:rFonts w:cstheme="minorHAnsi"/>
          <w:bCs/>
          <w:szCs w:val="24"/>
          <w:lang w:val="es-ES"/>
        </w:rPr>
        <w:t xml:space="preserve"> en la regió</w:t>
      </w:r>
      <w:r>
        <w:rPr>
          <w:rFonts w:cstheme="minorHAnsi"/>
          <w:bCs/>
          <w:szCs w:val="24"/>
          <w:lang w:val="es-ES"/>
        </w:rPr>
        <w:t>n (República Checa y Eslovaquia</w:t>
      </w:r>
      <w:r w:rsidR="00B35059" w:rsidRPr="00A321BB">
        <w:rPr>
          <w:rFonts w:cstheme="minorHAnsi"/>
          <w:bCs/>
          <w:szCs w:val="24"/>
          <w:lang w:val="es-ES"/>
        </w:rPr>
        <w:t>).</w:t>
      </w:r>
      <w:r w:rsidR="00B92791" w:rsidRPr="00A321BB">
        <w:rPr>
          <w:rFonts w:cstheme="minorHAnsi"/>
          <w:bCs/>
          <w:szCs w:val="24"/>
          <w:lang w:val="es-ES"/>
        </w:rPr>
        <w:t xml:space="preserve"> </w:t>
      </w:r>
    </w:p>
    <w:p w:rsidR="00420A0D" w:rsidRPr="00A321BB" w:rsidRDefault="00420A0D" w:rsidP="00420A0D">
      <w:pPr>
        <w:ind w:left="360"/>
        <w:rPr>
          <w:rFonts w:cstheme="minorHAnsi"/>
          <w:b/>
          <w:bCs/>
          <w:szCs w:val="24"/>
          <w:lang w:val="es-ES"/>
        </w:rPr>
      </w:pPr>
    </w:p>
    <w:p w:rsidR="00B92791" w:rsidRPr="00A321BB" w:rsidRDefault="00A321BB" w:rsidP="00B92791">
      <w:pPr>
        <w:rPr>
          <w:rFonts w:cstheme="minorHAnsi"/>
          <w:b/>
          <w:bCs/>
          <w:szCs w:val="24"/>
          <w:lang w:val="es-ES"/>
        </w:rPr>
      </w:pPr>
      <w:r w:rsidRPr="00A321BB">
        <w:rPr>
          <w:rFonts w:cstheme="minorHAnsi"/>
          <w:b/>
          <w:bCs/>
          <w:szCs w:val="24"/>
          <w:lang w:val="es-ES"/>
        </w:rPr>
        <w:t>Contribución activa a l</w:t>
      </w:r>
      <w:r w:rsidR="00733C99">
        <w:rPr>
          <w:rFonts w:cstheme="minorHAnsi"/>
          <w:b/>
          <w:bCs/>
          <w:szCs w:val="24"/>
          <w:lang w:val="es-ES"/>
        </w:rPr>
        <w:t>o</w:t>
      </w:r>
      <w:r w:rsidRPr="00A321BB">
        <w:rPr>
          <w:rFonts w:cstheme="minorHAnsi"/>
          <w:b/>
          <w:bCs/>
          <w:szCs w:val="24"/>
          <w:lang w:val="es-ES"/>
        </w:rPr>
        <w:t xml:space="preserve">s </w:t>
      </w:r>
      <w:r w:rsidR="00733C99">
        <w:rPr>
          <w:rFonts w:cstheme="minorHAnsi"/>
          <w:b/>
          <w:bCs/>
          <w:szCs w:val="24"/>
          <w:lang w:val="es-ES"/>
        </w:rPr>
        <w:t>objetivos</w:t>
      </w:r>
      <w:r w:rsidRPr="00A321BB">
        <w:rPr>
          <w:rFonts w:cstheme="minorHAnsi"/>
          <w:b/>
          <w:bCs/>
          <w:szCs w:val="24"/>
          <w:lang w:val="es-ES"/>
        </w:rPr>
        <w:t xml:space="preserve"> estratégic</w:t>
      </w:r>
      <w:r w:rsidR="00733C99">
        <w:rPr>
          <w:rFonts w:cstheme="minorHAnsi"/>
          <w:b/>
          <w:bCs/>
          <w:szCs w:val="24"/>
          <w:lang w:val="es-ES"/>
        </w:rPr>
        <w:t>o</w:t>
      </w:r>
      <w:r w:rsidRPr="00A321BB">
        <w:rPr>
          <w:rFonts w:cstheme="minorHAnsi"/>
          <w:b/>
          <w:bCs/>
          <w:szCs w:val="24"/>
          <w:lang w:val="es-ES"/>
        </w:rPr>
        <w:t xml:space="preserve">s de BNP </w:t>
      </w:r>
      <w:proofErr w:type="spellStart"/>
      <w:r w:rsidRPr="00A321BB">
        <w:rPr>
          <w:rFonts w:cstheme="minorHAnsi"/>
          <w:b/>
          <w:bCs/>
          <w:szCs w:val="24"/>
          <w:lang w:val="es-ES"/>
        </w:rPr>
        <w:t>Paribas</w:t>
      </w:r>
      <w:proofErr w:type="spellEnd"/>
      <w:r w:rsidR="00B16028" w:rsidRPr="00A321BB">
        <w:rPr>
          <w:rFonts w:cstheme="minorHAnsi"/>
          <w:b/>
          <w:bCs/>
          <w:szCs w:val="24"/>
          <w:lang w:val="es-ES"/>
        </w:rPr>
        <w:t xml:space="preserve">: </w:t>
      </w:r>
      <w:r w:rsidR="00D41EEA" w:rsidRPr="00A321BB">
        <w:rPr>
          <w:rFonts w:cstheme="minorHAnsi"/>
          <w:b/>
          <w:bCs/>
          <w:szCs w:val="24"/>
          <w:lang w:val="es-ES"/>
        </w:rPr>
        <w:t xml:space="preserve"> </w:t>
      </w:r>
      <w:r w:rsidR="00B92791" w:rsidRPr="00A321BB">
        <w:rPr>
          <w:rFonts w:cstheme="minorHAnsi"/>
          <w:b/>
          <w:bCs/>
          <w:szCs w:val="24"/>
          <w:lang w:val="es-ES"/>
        </w:rPr>
        <w:t xml:space="preserve"> </w:t>
      </w:r>
    </w:p>
    <w:p w:rsidR="00B92791" w:rsidRPr="00A321BB" w:rsidRDefault="00A321BB" w:rsidP="00A321BB">
      <w:pPr>
        <w:pStyle w:val="Prrafodelista"/>
        <w:numPr>
          <w:ilvl w:val="0"/>
          <w:numId w:val="8"/>
        </w:numPr>
        <w:rPr>
          <w:rFonts w:cstheme="minorHAnsi"/>
          <w:bCs/>
          <w:szCs w:val="24"/>
          <w:lang w:val="es-ES"/>
        </w:rPr>
      </w:pPr>
      <w:r w:rsidRPr="00A321BB">
        <w:rPr>
          <w:rFonts w:cstheme="minorHAnsi"/>
          <w:bCs/>
          <w:szCs w:val="24"/>
          <w:lang w:val="es-ES"/>
        </w:rPr>
        <w:t xml:space="preserve">En octubre de 2022, el Grupo BNP </w:t>
      </w:r>
      <w:proofErr w:type="spellStart"/>
      <w:r w:rsidRPr="00A321BB">
        <w:rPr>
          <w:rFonts w:cstheme="minorHAnsi"/>
          <w:bCs/>
          <w:szCs w:val="24"/>
          <w:lang w:val="es-ES"/>
        </w:rPr>
        <w:t>Paribas</w:t>
      </w:r>
      <w:proofErr w:type="spellEnd"/>
      <w:r w:rsidRPr="00A321BB">
        <w:rPr>
          <w:rFonts w:cstheme="minorHAnsi"/>
          <w:bCs/>
          <w:szCs w:val="24"/>
          <w:lang w:val="es-ES"/>
        </w:rPr>
        <w:t xml:space="preserve"> anunció su </w:t>
      </w:r>
      <w:r w:rsidR="00733C99">
        <w:rPr>
          <w:rFonts w:cstheme="minorHAnsi"/>
          <w:bCs/>
          <w:szCs w:val="24"/>
          <w:lang w:val="es-ES"/>
        </w:rPr>
        <w:t>objetivo</w:t>
      </w:r>
      <w:r w:rsidRPr="00A321BB">
        <w:rPr>
          <w:rFonts w:cstheme="minorHAnsi"/>
          <w:bCs/>
          <w:szCs w:val="24"/>
          <w:lang w:val="es-ES"/>
        </w:rPr>
        <w:t xml:space="preserve"> de posicionarse en toda la cadena de valor del sector</w:t>
      </w:r>
      <w:r w:rsidR="00733C99">
        <w:rPr>
          <w:rFonts w:cstheme="minorHAnsi"/>
          <w:bCs/>
          <w:szCs w:val="24"/>
          <w:lang w:val="es-ES"/>
        </w:rPr>
        <w:t>,</w:t>
      </w:r>
      <w:r w:rsidRPr="00A321BB">
        <w:rPr>
          <w:rFonts w:cstheme="minorHAnsi"/>
          <w:bCs/>
          <w:szCs w:val="24"/>
          <w:lang w:val="es-ES"/>
        </w:rPr>
        <w:t xml:space="preserve"> para apoyar la transición de los clientes hacia una movilidad más sostenible.</w:t>
      </w:r>
      <w:r w:rsidR="00733C99">
        <w:rPr>
          <w:rFonts w:cstheme="minorHAnsi"/>
          <w:bCs/>
          <w:szCs w:val="24"/>
          <w:lang w:val="es-ES"/>
        </w:rPr>
        <w:t xml:space="preserve"> </w:t>
      </w:r>
      <w:r w:rsidRPr="00A321BB">
        <w:rPr>
          <w:rFonts w:cstheme="minorHAnsi"/>
          <w:bCs/>
          <w:szCs w:val="24"/>
          <w:lang w:val="es-ES"/>
        </w:rPr>
        <w:t xml:space="preserve">En el marco de esta ambición, Arval tiene la misión única de desplegar flotas y nuevas soluciones de movilidad, reforzando su cooperación con otras entidades de BNP </w:t>
      </w:r>
      <w:proofErr w:type="spellStart"/>
      <w:r w:rsidRPr="00A321BB">
        <w:rPr>
          <w:rFonts w:cstheme="minorHAnsi"/>
          <w:bCs/>
          <w:szCs w:val="24"/>
          <w:lang w:val="es-ES"/>
        </w:rPr>
        <w:t>Paribas</w:t>
      </w:r>
      <w:proofErr w:type="spellEnd"/>
      <w:r w:rsidR="002C62A2" w:rsidRPr="00A321BB">
        <w:rPr>
          <w:rFonts w:cstheme="minorHAnsi"/>
          <w:bCs/>
          <w:szCs w:val="24"/>
          <w:lang w:val="es-ES"/>
        </w:rPr>
        <w:t xml:space="preserve">. </w:t>
      </w:r>
      <w:r w:rsidR="00B92791" w:rsidRPr="00A321BB">
        <w:rPr>
          <w:rFonts w:cstheme="minorHAnsi"/>
          <w:bCs/>
          <w:szCs w:val="24"/>
          <w:lang w:val="es-ES"/>
        </w:rPr>
        <w:t xml:space="preserve"> </w:t>
      </w:r>
    </w:p>
    <w:p w:rsidR="002C62A2" w:rsidRPr="00546BE4" w:rsidRDefault="00546BE4" w:rsidP="00546BE4">
      <w:pPr>
        <w:pStyle w:val="Prrafodelista"/>
        <w:numPr>
          <w:ilvl w:val="0"/>
          <w:numId w:val="8"/>
        </w:numPr>
        <w:rPr>
          <w:rFonts w:cstheme="minorHAnsi"/>
          <w:bCs/>
          <w:szCs w:val="24"/>
          <w:lang w:val="es-ES"/>
        </w:rPr>
      </w:pPr>
      <w:r w:rsidRPr="00546BE4">
        <w:rPr>
          <w:rFonts w:cstheme="minorHAnsi"/>
          <w:bCs/>
          <w:szCs w:val="24"/>
          <w:lang w:val="es-ES"/>
        </w:rPr>
        <w:t xml:space="preserve">La asociación entre </w:t>
      </w:r>
      <w:r w:rsidRPr="00546BE4">
        <w:rPr>
          <w:rFonts w:cstheme="minorHAnsi"/>
          <w:b/>
          <w:bCs/>
          <w:szCs w:val="24"/>
          <w:lang w:val="es-ES"/>
        </w:rPr>
        <w:t xml:space="preserve">BNP </w:t>
      </w:r>
      <w:proofErr w:type="spellStart"/>
      <w:r w:rsidRPr="00546BE4">
        <w:rPr>
          <w:rFonts w:cstheme="minorHAnsi"/>
          <w:b/>
          <w:bCs/>
          <w:szCs w:val="24"/>
          <w:lang w:val="es-ES"/>
        </w:rPr>
        <w:t>Paribas</w:t>
      </w:r>
      <w:proofErr w:type="spellEnd"/>
      <w:r w:rsidRPr="00546BE4">
        <w:rPr>
          <w:rFonts w:cstheme="minorHAnsi"/>
          <w:b/>
          <w:bCs/>
          <w:szCs w:val="24"/>
          <w:lang w:val="es-ES"/>
        </w:rPr>
        <w:t xml:space="preserve"> y Jaguar </w:t>
      </w:r>
      <w:proofErr w:type="spellStart"/>
      <w:r w:rsidRPr="00546BE4">
        <w:rPr>
          <w:rFonts w:cstheme="minorHAnsi"/>
          <w:b/>
          <w:bCs/>
          <w:szCs w:val="24"/>
          <w:lang w:val="es-ES"/>
        </w:rPr>
        <w:t>Land</w:t>
      </w:r>
      <w:proofErr w:type="spellEnd"/>
      <w:r w:rsidRPr="00546BE4">
        <w:rPr>
          <w:rFonts w:cstheme="minorHAnsi"/>
          <w:b/>
          <w:bCs/>
          <w:szCs w:val="24"/>
          <w:lang w:val="es-ES"/>
        </w:rPr>
        <w:t xml:space="preserve"> </w:t>
      </w:r>
      <w:proofErr w:type="spellStart"/>
      <w:r w:rsidRPr="00546BE4">
        <w:rPr>
          <w:rFonts w:cstheme="minorHAnsi"/>
          <w:b/>
          <w:bCs/>
          <w:szCs w:val="24"/>
          <w:lang w:val="es-ES"/>
        </w:rPr>
        <w:t>Rover</w:t>
      </w:r>
      <w:proofErr w:type="spellEnd"/>
      <w:r w:rsidR="00733C99">
        <w:rPr>
          <w:rFonts w:cstheme="minorHAnsi"/>
          <w:b/>
          <w:bCs/>
          <w:szCs w:val="24"/>
          <w:lang w:val="es-ES"/>
        </w:rPr>
        <w:t>,</w:t>
      </w:r>
      <w:r w:rsidRPr="00546BE4">
        <w:rPr>
          <w:rFonts w:cstheme="minorHAnsi"/>
          <w:bCs/>
          <w:szCs w:val="24"/>
          <w:lang w:val="es-ES"/>
        </w:rPr>
        <w:t xml:space="preserve"> firmada en febrero de 2022</w:t>
      </w:r>
      <w:r w:rsidR="00733C99">
        <w:rPr>
          <w:rFonts w:cstheme="minorHAnsi"/>
          <w:bCs/>
          <w:szCs w:val="24"/>
          <w:lang w:val="es-ES"/>
        </w:rPr>
        <w:t>,</w:t>
      </w:r>
      <w:r w:rsidRPr="00546BE4">
        <w:rPr>
          <w:rFonts w:cstheme="minorHAnsi"/>
          <w:bCs/>
          <w:szCs w:val="24"/>
          <w:lang w:val="es-ES"/>
        </w:rPr>
        <w:t xml:space="preserve"> demuestra de forma tangible la fortaleza del modelo integrado del Grupo. El enfoque denominado "</w:t>
      </w:r>
      <w:proofErr w:type="spellStart"/>
      <w:r w:rsidRPr="00546BE4">
        <w:rPr>
          <w:rFonts w:cstheme="minorHAnsi"/>
          <w:bCs/>
          <w:szCs w:val="24"/>
          <w:lang w:val="es-ES"/>
        </w:rPr>
        <w:t>One</w:t>
      </w:r>
      <w:proofErr w:type="spellEnd"/>
      <w:r w:rsidRPr="00546BE4">
        <w:rPr>
          <w:rFonts w:cstheme="minorHAnsi"/>
          <w:bCs/>
          <w:szCs w:val="24"/>
          <w:lang w:val="es-ES"/>
        </w:rPr>
        <w:t xml:space="preserve"> Bank Auto" aprovecha la experiencia de varias entidades del sector de la automoción. Arval desempeña un papel clave gracias a su </w:t>
      </w:r>
      <w:r w:rsidRPr="00733C99">
        <w:rPr>
          <w:rFonts w:cstheme="minorHAnsi"/>
          <w:bCs/>
          <w:i/>
          <w:szCs w:val="24"/>
          <w:lang w:val="es-ES"/>
        </w:rPr>
        <w:t>know-how</w:t>
      </w:r>
      <w:r w:rsidRPr="00546BE4">
        <w:rPr>
          <w:rFonts w:cstheme="minorHAnsi"/>
          <w:bCs/>
          <w:szCs w:val="24"/>
          <w:lang w:val="es-ES"/>
        </w:rPr>
        <w:t xml:space="preserve"> en términos de </w:t>
      </w:r>
      <w:r>
        <w:rPr>
          <w:rFonts w:cstheme="minorHAnsi"/>
          <w:bCs/>
          <w:szCs w:val="24"/>
          <w:lang w:val="es-ES"/>
        </w:rPr>
        <w:t>renting</w:t>
      </w:r>
      <w:r w:rsidRPr="00546BE4">
        <w:rPr>
          <w:rFonts w:cstheme="minorHAnsi"/>
          <w:bCs/>
          <w:szCs w:val="24"/>
          <w:lang w:val="es-ES"/>
        </w:rPr>
        <w:t xml:space="preserve"> de servicio completo y gestión de flotas. Este modelo integrado permite dar una respuesta armonizada y diferenciadora a los clientes</w:t>
      </w:r>
      <w:r w:rsidR="002C62A2" w:rsidRPr="00546BE4">
        <w:rPr>
          <w:rFonts w:cstheme="minorHAnsi"/>
          <w:bCs/>
          <w:szCs w:val="24"/>
          <w:lang w:val="es-ES"/>
        </w:rPr>
        <w:t>.</w:t>
      </w:r>
    </w:p>
    <w:p w:rsidR="00A62A7B" w:rsidRPr="00546BE4" w:rsidRDefault="00546BE4" w:rsidP="00546BE4">
      <w:pPr>
        <w:pStyle w:val="Prrafodelista"/>
        <w:numPr>
          <w:ilvl w:val="0"/>
          <w:numId w:val="8"/>
        </w:numPr>
        <w:rPr>
          <w:rFonts w:cstheme="minorHAnsi"/>
          <w:bCs/>
          <w:szCs w:val="24"/>
          <w:lang w:val="es-ES"/>
        </w:rPr>
      </w:pPr>
      <w:r w:rsidRPr="00546BE4">
        <w:rPr>
          <w:rFonts w:cstheme="minorHAnsi"/>
          <w:bCs/>
          <w:szCs w:val="24"/>
          <w:lang w:val="es-ES"/>
        </w:rPr>
        <w:t>En térmi</w:t>
      </w:r>
      <w:r>
        <w:rPr>
          <w:rFonts w:cstheme="minorHAnsi"/>
          <w:bCs/>
          <w:szCs w:val="24"/>
          <w:lang w:val="es-ES"/>
        </w:rPr>
        <w:t>nos de electrificación de flota</w:t>
      </w:r>
      <w:r w:rsidRPr="00546BE4">
        <w:rPr>
          <w:rFonts w:cstheme="minorHAnsi"/>
          <w:bCs/>
          <w:szCs w:val="24"/>
          <w:lang w:val="es-ES"/>
        </w:rPr>
        <w:t xml:space="preserve">, Arval </w:t>
      </w:r>
      <w:r>
        <w:rPr>
          <w:rFonts w:cstheme="minorHAnsi"/>
          <w:bCs/>
          <w:szCs w:val="24"/>
          <w:lang w:val="es-ES"/>
        </w:rPr>
        <w:t>alcanzó</w:t>
      </w:r>
      <w:r w:rsidRPr="00546BE4">
        <w:rPr>
          <w:rFonts w:cstheme="minorHAnsi"/>
          <w:bCs/>
          <w:szCs w:val="24"/>
          <w:lang w:val="es-ES"/>
        </w:rPr>
        <w:t xml:space="preserve"> unos </w:t>
      </w:r>
      <w:r w:rsidRPr="00733C99">
        <w:rPr>
          <w:rFonts w:cstheme="minorHAnsi"/>
          <w:b/>
          <w:bCs/>
          <w:szCs w:val="24"/>
          <w:lang w:val="es-ES"/>
        </w:rPr>
        <w:t>300.000 vehículos electrificados</w:t>
      </w:r>
      <w:r w:rsidRPr="00546BE4">
        <w:rPr>
          <w:rFonts w:cstheme="minorHAnsi"/>
          <w:bCs/>
          <w:szCs w:val="24"/>
          <w:lang w:val="es-ES"/>
        </w:rPr>
        <w:t xml:space="preserve"> a finales de 2022, </w:t>
      </w:r>
      <w:r w:rsidR="00733C99">
        <w:rPr>
          <w:rFonts w:cstheme="minorHAnsi"/>
          <w:bCs/>
          <w:szCs w:val="24"/>
          <w:lang w:val="es-ES"/>
        </w:rPr>
        <w:t>multiplicando</w:t>
      </w:r>
      <w:r w:rsidRPr="00546BE4">
        <w:rPr>
          <w:rFonts w:cstheme="minorHAnsi"/>
          <w:bCs/>
          <w:szCs w:val="24"/>
          <w:lang w:val="es-ES"/>
        </w:rPr>
        <w:t xml:space="preserve"> por </w:t>
      </w:r>
      <w:r w:rsidR="00733C99">
        <w:rPr>
          <w:rFonts w:cstheme="minorHAnsi"/>
          <w:bCs/>
          <w:szCs w:val="24"/>
          <w:lang w:val="es-ES"/>
        </w:rPr>
        <w:t>cuatro</w:t>
      </w:r>
      <w:r w:rsidRPr="00546BE4">
        <w:rPr>
          <w:rFonts w:cstheme="minorHAnsi"/>
          <w:bCs/>
          <w:szCs w:val="24"/>
          <w:lang w:val="es-ES"/>
        </w:rPr>
        <w:t xml:space="preserve"> </w:t>
      </w:r>
      <w:r w:rsidR="00733C99">
        <w:rPr>
          <w:rFonts w:cstheme="minorHAnsi"/>
          <w:bCs/>
          <w:szCs w:val="24"/>
          <w:lang w:val="es-ES"/>
        </w:rPr>
        <w:t>el número</w:t>
      </w:r>
      <w:r w:rsidRPr="00546BE4">
        <w:rPr>
          <w:rFonts w:cstheme="minorHAnsi"/>
          <w:bCs/>
          <w:szCs w:val="24"/>
          <w:lang w:val="es-ES"/>
        </w:rPr>
        <w:t xml:space="preserve"> respecto a 2019</w:t>
      </w:r>
      <w:r w:rsidR="00740F11" w:rsidRPr="00546BE4">
        <w:rPr>
          <w:rFonts w:cstheme="minorHAnsi"/>
          <w:bCs/>
          <w:szCs w:val="24"/>
          <w:lang w:val="es-ES"/>
        </w:rPr>
        <w:t xml:space="preserve">. </w:t>
      </w:r>
    </w:p>
    <w:p w:rsidR="00A62A7B" w:rsidRPr="00546BE4" w:rsidRDefault="00546BE4" w:rsidP="00546BE4">
      <w:pPr>
        <w:pStyle w:val="Prrafodelista"/>
        <w:numPr>
          <w:ilvl w:val="0"/>
          <w:numId w:val="8"/>
        </w:numPr>
        <w:rPr>
          <w:rFonts w:cstheme="minorHAnsi"/>
          <w:bCs/>
          <w:szCs w:val="24"/>
          <w:lang w:val="es-ES"/>
        </w:rPr>
      </w:pPr>
      <w:r w:rsidRPr="00546BE4">
        <w:rPr>
          <w:rFonts w:cstheme="minorHAnsi"/>
          <w:b/>
          <w:bCs/>
          <w:szCs w:val="24"/>
          <w:lang w:val="es-ES"/>
        </w:rPr>
        <w:t xml:space="preserve">Asociación estratégica entre </w:t>
      </w:r>
      <w:proofErr w:type="spellStart"/>
      <w:r w:rsidRPr="00546BE4">
        <w:rPr>
          <w:rFonts w:cstheme="minorHAnsi"/>
          <w:b/>
          <w:bCs/>
          <w:szCs w:val="24"/>
          <w:lang w:val="es-ES"/>
        </w:rPr>
        <w:t>Ridecell</w:t>
      </w:r>
      <w:proofErr w:type="spellEnd"/>
      <w:r w:rsidRPr="00546BE4">
        <w:rPr>
          <w:rFonts w:cstheme="minorHAnsi"/>
          <w:b/>
          <w:bCs/>
          <w:szCs w:val="24"/>
          <w:lang w:val="es-ES"/>
        </w:rPr>
        <w:t xml:space="preserve"> y </w:t>
      </w:r>
      <w:proofErr w:type="spellStart"/>
      <w:r w:rsidRPr="00546BE4">
        <w:rPr>
          <w:rFonts w:cstheme="minorHAnsi"/>
          <w:b/>
          <w:bCs/>
          <w:szCs w:val="24"/>
          <w:lang w:val="es-ES"/>
        </w:rPr>
        <w:t>Arval</w:t>
      </w:r>
      <w:proofErr w:type="spellEnd"/>
      <w:r w:rsidR="00A62A7B" w:rsidRPr="00546BE4">
        <w:rPr>
          <w:rFonts w:cstheme="minorHAnsi"/>
          <w:b/>
          <w:bCs/>
          <w:szCs w:val="24"/>
          <w:lang w:val="es-ES"/>
        </w:rPr>
        <w:t>:</w:t>
      </w:r>
      <w:r w:rsidR="00A62A7B" w:rsidRPr="00546BE4">
        <w:rPr>
          <w:rFonts w:cstheme="minorHAnsi"/>
          <w:bCs/>
          <w:szCs w:val="24"/>
          <w:lang w:val="es-ES"/>
        </w:rPr>
        <w:t xml:space="preserve"> </w:t>
      </w:r>
      <w:r>
        <w:rPr>
          <w:rFonts w:cstheme="minorHAnsi"/>
          <w:bCs/>
          <w:szCs w:val="24"/>
          <w:lang w:val="es-ES"/>
        </w:rPr>
        <w:t>E</w:t>
      </w:r>
      <w:r w:rsidRPr="00546BE4">
        <w:rPr>
          <w:rFonts w:cstheme="minorHAnsi"/>
          <w:bCs/>
          <w:szCs w:val="24"/>
          <w:lang w:val="es-ES"/>
        </w:rPr>
        <w:t xml:space="preserve">n enero de 2022, </w:t>
      </w:r>
      <w:proofErr w:type="spellStart"/>
      <w:r w:rsidRPr="00546BE4">
        <w:rPr>
          <w:rFonts w:cstheme="minorHAnsi"/>
          <w:bCs/>
          <w:szCs w:val="24"/>
          <w:lang w:val="es-ES"/>
        </w:rPr>
        <w:t>Arval</w:t>
      </w:r>
      <w:proofErr w:type="spellEnd"/>
      <w:r w:rsidRPr="00546BE4">
        <w:rPr>
          <w:rFonts w:cstheme="minorHAnsi"/>
          <w:bCs/>
          <w:szCs w:val="24"/>
          <w:lang w:val="es-ES"/>
        </w:rPr>
        <w:t xml:space="preserve"> y </w:t>
      </w:r>
      <w:proofErr w:type="spellStart"/>
      <w:r w:rsidRPr="00546BE4">
        <w:rPr>
          <w:rFonts w:cstheme="minorHAnsi"/>
          <w:bCs/>
          <w:szCs w:val="24"/>
          <w:lang w:val="es-ES"/>
        </w:rPr>
        <w:t>Ridecell</w:t>
      </w:r>
      <w:proofErr w:type="spellEnd"/>
      <w:r w:rsidRPr="00546BE4">
        <w:rPr>
          <w:rFonts w:cstheme="minorHAnsi"/>
          <w:bCs/>
          <w:szCs w:val="24"/>
          <w:lang w:val="es-ES"/>
        </w:rPr>
        <w:t xml:space="preserve"> unieron sus fuerzas con el objetivo compartido de acelerar el desarrollo de nuevas soluciones de movilidad de extremo a extremo para </w:t>
      </w:r>
      <w:r w:rsidR="005E4E54">
        <w:rPr>
          <w:rFonts w:cstheme="minorHAnsi"/>
          <w:bCs/>
          <w:szCs w:val="24"/>
          <w:lang w:val="es-ES"/>
        </w:rPr>
        <w:t>los</w:t>
      </w:r>
      <w:r w:rsidRPr="00546BE4">
        <w:rPr>
          <w:rFonts w:cstheme="minorHAnsi"/>
          <w:bCs/>
          <w:szCs w:val="24"/>
          <w:lang w:val="es-ES"/>
        </w:rPr>
        <w:t xml:space="preserve"> clientes</w:t>
      </w:r>
      <w:r w:rsidR="005E4E54">
        <w:rPr>
          <w:rFonts w:cstheme="minorHAnsi"/>
          <w:bCs/>
          <w:szCs w:val="24"/>
          <w:lang w:val="es-ES"/>
        </w:rPr>
        <w:t xml:space="preserve"> de Arval</w:t>
      </w:r>
      <w:r w:rsidR="00A62A7B" w:rsidRPr="00546BE4">
        <w:rPr>
          <w:rFonts w:cstheme="minorHAnsi"/>
          <w:bCs/>
          <w:szCs w:val="24"/>
          <w:lang w:val="es-ES"/>
        </w:rPr>
        <w:t xml:space="preserve">. </w:t>
      </w:r>
    </w:p>
    <w:p w:rsidR="00CB66A1" w:rsidRPr="00546BE4" w:rsidRDefault="00CB66A1" w:rsidP="00CB66A1">
      <w:pPr>
        <w:pStyle w:val="Prrafodelista"/>
        <w:rPr>
          <w:rFonts w:cstheme="minorHAnsi"/>
          <w:b/>
          <w:bCs/>
          <w:szCs w:val="24"/>
          <w:lang w:val="es-ES"/>
        </w:rPr>
      </w:pPr>
    </w:p>
    <w:p w:rsidR="000A7D15" w:rsidRPr="00546BE4" w:rsidRDefault="00546BE4" w:rsidP="000A7D15">
      <w:pPr>
        <w:rPr>
          <w:rFonts w:cstheme="minorHAnsi"/>
          <w:b/>
          <w:bCs/>
          <w:szCs w:val="24"/>
          <w:lang w:val="es-ES"/>
        </w:rPr>
      </w:pPr>
      <w:r w:rsidRPr="00546BE4">
        <w:rPr>
          <w:rFonts w:cstheme="minorHAnsi"/>
          <w:b/>
          <w:bCs/>
          <w:szCs w:val="24"/>
          <w:lang w:val="es-ES"/>
        </w:rPr>
        <w:t>Aceleración de las soluciones de movilidad sostenible</w:t>
      </w:r>
      <w:r w:rsidR="00B16028" w:rsidRPr="00546BE4">
        <w:rPr>
          <w:rFonts w:cstheme="minorHAnsi"/>
          <w:b/>
          <w:bCs/>
          <w:szCs w:val="24"/>
          <w:lang w:val="es-ES"/>
        </w:rPr>
        <w:t xml:space="preserve">: </w:t>
      </w:r>
    </w:p>
    <w:p w:rsidR="00A12046" w:rsidRPr="00546BE4" w:rsidRDefault="00733C99" w:rsidP="00546BE4">
      <w:pPr>
        <w:pStyle w:val="Prrafodelista"/>
        <w:numPr>
          <w:ilvl w:val="0"/>
          <w:numId w:val="8"/>
        </w:numPr>
        <w:rPr>
          <w:rFonts w:cstheme="minorHAnsi"/>
          <w:b/>
          <w:bCs/>
          <w:szCs w:val="24"/>
          <w:lang w:val="es-ES"/>
        </w:rPr>
      </w:pPr>
      <w:r>
        <w:rPr>
          <w:lang w:val="es-ES"/>
        </w:rPr>
        <w:t>A finales de diciembre de 2022</w:t>
      </w:r>
      <w:r w:rsidR="00546BE4" w:rsidRPr="00546BE4">
        <w:rPr>
          <w:lang w:val="es-ES"/>
        </w:rPr>
        <w:t xml:space="preserve"> el alquiler de bicicletas ya está presente en 13 países</w:t>
      </w:r>
      <w:r>
        <w:rPr>
          <w:lang w:val="es-ES"/>
        </w:rPr>
        <w:t>;</w:t>
      </w:r>
      <w:r w:rsidR="00546BE4" w:rsidRPr="00546BE4">
        <w:rPr>
          <w:lang w:val="es-ES"/>
        </w:rPr>
        <w:t xml:space="preserve"> y el car </w:t>
      </w:r>
      <w:proofErr w:type="spellStart"/>
      <w:r w:rsidR="00546BE4" w:rsidRPr="00546BE4">
        <w:rPr>
          <w:lang w:val="es-ES"/>
        </w:rPr>
        <w:t>sharing</w:t>
      </w:r>
      <w:proofErr w:type="spellEnd"/>
      <w:r>
        <w:rPr>
          <w:lang w:val="es-ES"/>
        </w:rPr>
        <w:t>,</w:t>
      </w:r>
      <w:r w:rsidR="00546BE4" w:rsidRPr="00546BE4">
        <w:rPr>
          <w:lang w:val="es-ES"/>
        </w:rPr>
        <w:t xml:space="preserve"> en 11 países</w:t>
      </w:r>
      <w:r w:rsidR="00546BE4">
        <w:rPr>
          <w:lang w:val="es-ES"/>
        </w:rPr>
        <w:t xml:space="preserve"> (entre ellos</w:t>
      </w:r>
      <w:r>
        <w:rPr>
          <w:lang w:val="es-ES"/>
        </w:rPr>
        <w:t>,</w:t>
      </w:r>
      <w:r w:rsidR="00546BE4">
        <w:rPr>
          <w:lang w:val="es-ES"/>
        </w:rPr>
        <w:t xml:space="preserve"> España)</w:t>
      </w:r>
      <w:r w:rsidR="00964D7B" w:rsidRPr="00546BE4">
        <w:rPr>
          <w:rFonts w:cstheme="minorHAnsi"/>
          <w:b/>
          <w:bCs/>
          <w:szCs w:val="24"/>
          <w:lang w:val="es-ES"/>
        </w:rPr>
        <w:t xml:space="preserve">. </w:t>
      </w:r>
    </w:p>
    <w:p w:rsidR="00B92791" w:rsidRPr="00546BE4" w:rsidRDefault="00546BE4" w:rsidP="00546BE4">
      <w:pPr>
        <w:pStyle w:val="Prrafodelista"/>
        <w:numPr>
          <w:ilvl w:val="0"/>
          <w:numId w:val="8"/>
        </w:numPr>
        <w:rPr>
          <w:rFonts w:cstheme="minorHAnsi"/>
          <w:b/>
          <w:bCs/>
          <w:szCs w:val="24"/>
          <w:lang w:val="es-ES"/>
        </w:rPr>
      </w:pPr>
      <w:r w:rsidRPr="00546BE4">
        <w:rPr>
          <w:rFonts w:cstheme="minorHAnsi"/>
          <w:b/>
          <w:bCs/>
          <w:szCs w:val="24"/>
          <w:lang w:val="es-ES"/>
        </w:rPr>
        <w:lastRenderedPageBreak/>
        <w:t>El</w:t>
      </w:r>
      <w:r w:rsidR="000A7D15" w:rsidRPr="00546BE4">
        <w:rPr>
          <w:rFonts w:cstheme="minorHAnsi"/>
          <w:b/>
          <w:bCs/>
          <w:szCs w:val="24"/>
          <w:lang w:val="es-ES"/>
        </w:rPr>
        <w:t xml:space="preserve"> </w:t>
      </w:r>
      <w:proofErr w:type="spellStart"/>
      <w:r w:rsidR="00964D7B" w:rsidRPr="00546BE4">
        <w:rPr>
          <w:rFonts w:cstheme="minorHAnsi"/>
          <w:b/>
          <w:bCs/>
          <w:szCs w:val="24"/>
          <w:lang w:val="es-ES"/>
        </w:rPr>
        <w:t>Arval</w:t>
      </w:r>
      <w:proofErr w:type="spellEnd"/>
      <w:r w:rsidR="00964D7B" w:rsidRPr="00546BE4">
        <w:rPr>
          <w:rFonts w:cstheme="minorHAnsi"/>
          <w:b/>
          <w:bCs/>
          <w:szCs w:val="24"/>
          <w:lang w:val="es-ES"/>
        </w:rPr>
        <w:t xml:space="preserve"> </w:t>
      </w:r>
      <w:proofErr w:type="spellStart"/>
      <w:r w:rsidR="00964D7B" w:rsidRPr="00546BE4">
        <w:rPr>
          <w:rFonts w:cstheme="minorHAnsi"/>
          <w:b/>
          <w:bCs/>
          <w:szCs w:val="24"/>
          <w:lang w:val="es-ES"/>
        </w:rPr>
        <w:t>Mobility</w:t>
      </w:r>
      <w:proofErr w:type="spellEnd"/>
      <w:r w:rsidR="00964D7B" w:rsidRPr="00546BE4">
        <w:rPr>
          <w:rFonts w:cstheme="minorHAnsi"/>
          <w:b/>
          <w:bCs/>
          <w:szCs w:val="24"/>
          <w:lang w:val="es-ES"/>
        </w:rPr>
        <w:t xml:space="preserve"> </w:t>
      </w:r>
      <w:proofErr w:type="spellStart"/>
      <w:r w:rsidR="00964D7B" w:rsidRPr="00546BE4">
        <w:rPr>
          <w:rFonts w:cstheme="minorHAnsi"/>
          <w:b/>
          <w:bCs/>
          <w:szCs w:val="24"/>
          <w:lang w:val="es-ES"/>
        </w:rPr>
        <w:t>Hub</w:t>
      </w:r>
      <w:proofErr w:type="spellEnd"/>
      <w:r w:rsidR="00964D7B" w:rsidRPr="00546BE4">
        <w:rPr>
          <w:rFonts w:cstheme="minorHAnsi"/>
          <w:bCs/>
          <w:szCs w:val="24"/>
          <w:lang w:val="es-ES"/>
        </w:rPr>
        <w:t xml:space="preserve">, </w:t>
      </w:r>
      <w:r w:rsidRPr="00546BE4">
        <w:rPr>
          <w:rFonts w:cstheme="minorHAnsi"/>
          <w:bCs/>
          <w:szCs w:val="24"/>
          <w:lang w:val="es-ES"/>
        </w:rPr>
        <w:t xml:space="preserve">una de las ofertas de Arval para las empresas que buscan soluciones de movilidad alternativas (car </w:t>
      </w:r>
      <w:proofErr w:type="spellStart"/>
      <w:r w:rsidRPr="00546BE4">
        <w:rPr>
          <w:rFonts w:cstheme="minorHAnsi"/>
          <w:bCs/>
          <w:szCs w:val="24"/>
          <w:lang w:val="es-ES"/>
        </w:rPr>
        <w:t>sharing</w:t>
      </w:r>
      <w:proofErr w:type="spellEnd"/>
      <w:r w:rsidRPr="00546BE4">
        <w:rPr>
          <w:rFonts w:cstheme="minorHAnsi"/>
          <w:bCs/>
          <w:szCs w:val="24"/>
          <w:lang w:val="es-ES"/>
        </w:rPr>
        <w:t xml:space="preserve">, </w:t>
      </w:r>
      <w:proofErr w:type="spellStart"/>
      <w:r w:rsidRPr="00546BE4">
        <w:rPr>
          <w:rFonts w:cstheme="minorHAnsi"/>
          <w:bCs/>
          <w:szCs w:val="24"/>
          <w:lang w:val="es-ES"/>
        </w:rPr>
        <w:t>bike</w:t>
      </w:r>
      <w:proofErr w:type="spellEnd"/>
      <w:r w:rsidRPr="00546BE4">
        <w:rPr>
          <w:rFonts w:cstheme="minorHAnsi"/>
          <w:bCs/>
          <w:szCs w:val="24"/>
          <w:lang w:val="es-ES"/>
        </w:rPr>
        <w:t xml:space="preserve"> </w:t>
      </w:r>
      <w:proofErr w:type="spellStart"/>
      <w:r w:rsidRPr="00546BE4">
        <w:rPr>
          <w:rFonts w:cstheme="minorHAnsi"/>
          <w:bCs/>
          <w:szCs w:val="24"/>
          <w:lang w:val="es-ES"/>
        </w:rPr>
        <w:t>sharing</w:t>
      </w:r>
      <w:proofErr w:type="spellEnd"/>
      <w:r w:rsidRPr="00546BE4">
        <w:rPr>
          <w:rFonts w:cstheme="minorHAnsi"/>
          <w:bCs/>
          <w:szCs w:val="24"/>
          <w:lang w:val="es-ES"/>
        </w:rPr>
        <w:t>, alquiler de bicicletas, scooters,</w:t>
      </w:r>
      <w:r>
        <w:rPr>
          <w:rFonts w:cstheme="minorHAnsi"/>
          <w:bCs/>
          <w:szCs w:val="24"/>
          <w:lang w:val="es-ES"/>
        </w:rPr>
        <w:t xml:space="preserve"> etc.) para todos los empleados</w:t>
      </w:r>
      <w:r w:rsidR="00733C99">
        <w:rPr>
          <w:rFonts w:cstheme="minorHAnsi"/>
          <w:bCs/>
          <w:szCs w:val="24"/>
          <w:lang w:val="es-ES"/>
        </w:rPr>
        <w:t>,</w:t>
      </w:r>
      <w:r w:rsidRPr="00546BE4">
        <w:rPr>
          <w:rFonts w:cstheme="minorHAnsi"/>
          <w:bCs/>
          <w:szCs w:val="24"/>
          <w:lang w:val="es-ES"/>
        </w:rPr>
        <w:t xml:space="preserve"> se ha desplegado, por ejemplo, en la sede </w:t>
      </w:r>
      <w:r>
        <w:rPr>
          <w:rFonts w:cstheme="minorHAnsi"/>
          <w:bCs/>
          <w:szCs w:val="24"/>
          <w:lang w:val="es-ES"/>
        </w:rPr>
        <w:t xml:space="preserve">de la división inmobiliaria </w:t>
      </w:r>
      <w:r w:rsidRPr="00546BE4">
        <w:rPr>
          <w:rFonts w:cstheme="minorHAnsi"/>
          <w:bCs/>
          <w:szCs w:val="24"/>
          <w:lang w:val="es-ES"/>
        </w:rPr>
        <w:t xml:space="preserve">BNP </w:t>
      </w:r>
      <w:proofErr w:type="spellStart"/>
      <w:r w:rsidRPr="00546BE4">
        <w:rPr>
          <w:rFonts w:cstheme="minorHAnsi"/>
          <w:bCs/>
          <w:szCs w:val="24"/>
          <w:lang w:val="es-ES"/>
        </w:rPr>
        <w:t>Paribas</w:t>
      </w:r>
      <w:proofErr w:type="spellEnd"/>
      <w:r>
        <w:rPr>
          <w:rFonts w:cstheme="minorHAnsi"/>
          <w:bCs/>
          <w:szCs w:val="24"/>
          <w:lang w:val="es-ES"/>
        </w:rPr>
        <w:t xml:space="preserve"> Real Estate</w:t>
      </w:r>
      <w:r w:rsidRPr="00546BE4">
        <w:rPr>
          <w:rFonts w:cstheme="minorHAnsi"/>
          <w:bCs/>
          <w:szCs w:val="24"/>
          <w:lang w:val="es-ES"/>
        </w:rPr>
        <w:t xml:space="preserve"> en Francia</w:t>
      </w:r>
      <w:r w:rsidR="000A7D15" w:rsidRPr="00546BE4">
        <w:rPr>
          <w:rFonts w:cstheme="minorHAnsi"/>
          <w:bCs/>
          <w:szCs w:val="24"/>
          <w:lang w:val="es-ES"/>
        </w:rPr>
        <w:t xml:space="preserve">. </w:t>
      </w:r>
    </w:p>
    <w:p w:rsidR="004C6DDD" w:rsidRPr="00546BE4" w:rsidRDefault="009E7F54" w:rsidP="00480D10">
      <w:pPr>
        <w:pStyle w:val="Prrafodelista"/>
        <w:numPr>
          <w:ilvl w:val="0"/>
          <w:numId w:val="8"/>
        </w:numPr>
        <w:rPr>
          <w:rFonts w:cstheme="minorHAnsi"/>
          <w:bCs/>
          <w:szCs w:val="24"/>
          <w:lang w:val="es-ES"/>
        </w:rPr>
      </w:pPr>
      <w:r w:rsidRPr="00546BE4">
        <w:rPr>
          <w:rFonts w:cstheme="minorHAnsi"/>
          <w:bCs/>
          <w:szCs w:val="24"/>
          <w:lang w:val="es-ES"/>
        </w:rPr>
        <w:t xml:space="preserve">Arval </w:t>
      </w:r>
      <w:r w:rsidR="00546BE4" w:rsidRPr="00546BE4">
        <w:rPr>
          <w:rFonts w:cstheme="minorHAnsi"/>
          <w:bCs/>
          <w:szCs w:val="24"/>
          <w:lang w:val="es-ES"/>
        </w:rPr>
        <w:t>sigue desplegando su aplicación</w:t>
      </w:r>
      <w:r w:rsidRPr="00546BE4">
        <w:rPr>
          <w:rFonts w:cstheme="minorHAnsi"/>
          <w:b/>
          <w:bCs/>
          <w:szCs w:val="24"/>
          <w:lang w:val="es-ES"/>
        </w:rPr>
        <w:t xml:space="preserve"> </w:t>
      </w:r>
      <w:proofErr w:type="spellStart"/>
      <w:r w:rsidRPr="00546BE4">
        <w:rPr>
          <w:rFonts w:cstheme="minorHAnsi"/>
          <w:b/>
          <w:bCs/>
          <w:szCs w:val="24"/>
          <w:lang w:val="es-ES"/>
        </w:rPr>
        <w:t>Arval</w:t>
      </w:r>
      <w:proofErr w:type="spellEnd"/>
      <w:r w:rsidRPr="00546BE4">
        <w:rPr>
          <w:rFonts w:cstheme="minorHAnsi"/>
          <w:b/>
          <w:bCs/>
          <w:szCs w:val="24"/>
          <w:lang w:val="es-ES"/>
        </w:rPr>
        <w:t xml:space="preserve"> </w:t>
      </w:r>
      <w:proofErr w:type="spellStart"/>
      <w:r w:rsidRPr="00546BE4">
        <w:rPr>
          <w:rFonts w:cstheme="minorHAnsi"/>
          <w:b/>
          <w:bCs/>
          <w:szCs w:val="24"/>
          <w:lang w:val="es-ES"/>
        </w:rPr>
        <w:t>Mobility</w:t>
      </w:r>
      <w:proofErr w:type="spellEnd"/>
      <w:r w:rsidRPr="00546BE4">
        <w:rPr>
          <w:rFonts w:cstheme="minorHAnsi"/>
          <w:bCs/>
          <w:szCs w:val="24"/>
          <w:lang w:val="es-ES"/>
        </w:rPr>
        <w:t xml:space="preserve">, </w:t>
      </w:r>
      <w:r w:rsidR="00546BE4" w:rsidRPr="00546BE4">
        <w:rPr>
          <w:rFonts w:cstheme="minorHAnsi"/>
          <w:bCs/>
          <w:szCs w:val="24"/>
          <w:lang w:val="es-ES"/>
        </w:rPr>
        <w:t>disponible ya en</w:t>
      </w:r>
      <w:r w:rsidRPr="00546BE4">
        <w:rPr>
          <w:rFonts w:cstheme="minorHAnsi"/>
          <w:bCs/>
          <w:szCs w:val="24"/>
          <w:lang w:val="es-ES"/>
        </w:rPr>
        <w:t xml:space="preserve"> 10 </w:t>
      </w:r>
      <w:r w:rsidR="00546BE4">
        <w:rPr>
          <w:rFonts w:cstheme="minorHAnsi"/>
          <w:bCs/>
          <w:szCs w:val="24"/>
          <w:lang w:val="es-ES"/>
        </w:rPr>
        <w:t>países</w:t>
      </w:r>
      <w:r w:rsidRPr="00546BE4">
        <w:rPr>
          <w:rFonts w:cstheme="minorHAnsi"/>
          <w:bCs/>
          <w:szCs w:val="24"/>
          <w:lang w:val="es-ES"/>
        </w:rPr>
        <w:t>.</w:t>
      </w:r>
    </w:p>
    <w:p w:rsidR="004C6DDD" w:rsidRPr="00546BE4" w:rsidRDefault="00546BE4" w:rsidP="00546BE4">
      <w:pPr>
        <w:pStyle w:val="Prrafodelista"/>
        <w:numPr>
          <w:ilvl w:val="0"/>
          <w:numId w:val="8"/>
        </w:numPr>
        <w:rPr>
          <w:rFonts w:cstheme="minorHAnsi"/>
          <w:bCs/>
          <w:szCs w:val="24"/>
          <w:lang w:val="es-ES"/>
        </w:rPr>
      </w:pPr>
      <w:r w:rsidRPr="00546BE4">
        <w:rPr>
          <w:rFonts w:cstheme="minorHAnsi"/>
          <w:bCs/>
          <w:szCs w:val="24"/>
          <w:lang w:val="es-ES"/>
        </w:rPr>
        <w:t>En 2022, las ofertas</w:t>
      </w:r>
      <w:r>
        <w:rPr>
          <w:rFonts w:cstheme="minorHAnsi"/>
          <w:bCs/>
          <w:szCs w:val="24"/>
          <w:lang w:val="es-ES"/>
        </w:rPr>
        <w:t xml:space="preserve"> de renting</w:t>
      </w:r>
      <w:r w:rsidRPr="00546BE4">
        <w:rPr>
          <w:rFonts w:cstheme="minorHAnsi"/>
          <w:bCs/>
          <w:szCs w:val="24"/>
          <w:lang w:val="es-ES"/>
        </w:rPr>
        <w:t xml:space="preserve"> flexible de Arval destinadas a satisfacer las necesidades de </w:t>
      </w:r>
      <w:r>
        <w:rPr>
          <w:rFonts w:cstheme="minorHAnsi"/>
          <w:bCs/>
          <w:szCs w:val="24"/>
          <w:lang w:val="es-ES"/>
        </w:rPr>
        <w:t xml:space="preserve">flexibilidad de sus clientes </w:t>
      </w:r>
      <w:r w:rsidRPr="00546BE4">
        <w:rPr>
          <w:rFonts w:cstheme="minorHAnsi"/>
          <w:bCs/>
          <w:szCs w:val="24"/>
          <w:lang w:val="es-ES"/>
        </w:rPr>
        <w:t xml:space="preserve">están disponibles en 24 </w:t>
      </w:r>
      <w:r>
        <w:rPr>
          <w:rFonts w:cstheme="minorHAnsi"/>
          <w:bCs/>
          <w:szCs w:val="24"/>
          <w:lang w:val="es-ES"/>
        </w:rPr>
        <w:t>países con más de 55.000 coches; esto supone</w:t>
      </w:r>
      <w:r w:rsidRPr="00546BE4">
        <w:rPr>
          <w:rFonts w:cstheme="minorHAnsi"/>
          <w:bCs/>
          <w:szCs w:val="24"/>
          <w:lang w:val="es-ES"/>
        </w:rPr>
        <w:t xml:space="preserve"> un crecimiento del +48% en un año</w:t>
      </w:r>
      <w:r w:rsidR="004C6DDD" w:rsidRPr="00546BE4">
        <w:rPr>
          <w:rFonts w:cstheme="minorHAnsi"/>
          <w:bCs/>
          <w:szCs w:val="24"/>
          <w:lang w:val="es-ES"/>
        </w:rPr>
        <w:t>.</w:t>
      </w:r>
    </w:p>
    <w:p w:rsidR="00EC4AFE" w:rsidRPr="00546BE4" w:rsidRDefault="00546BE4" w:rsidP="00546BE4">
      <w:pPr>
        <w:pStyle w:val="Prrafodelista"/>
        <w:numPr>
          <w:ilvl w:val="0"/>
          <w:numId w:val="8"/>
        </w:numPr>
        <w:rPr>
          <w:rFonts w:cstheme="minorHAnsi"/>
          <w:bCs/>
          <w:szCs w:val="24"/>
          <w:lang w:val="es-ES"/>
        </w:rPr>
      </w:pPr>
      <w:r w:rsidRPr="00546BE4">
        <w:rPr>
          <w:rFonts w:cstheme="minorHAnsi"/>
          <w:bCs/>
          <w:szCs w:val="24"/>
          <w:lang w:val="es-ES"/>
        </w:rPr>
        <w:t>En marzo de</w:t>
      </w:r>
      <w:r w:rsidR="00EC4AFE" w:rsidRPr="00546BE4">
        <w:rPr>
          <w:rFonts w:cstheme="minorHAnsi"/>
          <w:bCs/>
          <w:szCs w:val="24"/>
          <w:lang w:val="es-ES"/>
        </w:rPr>
        <w:t xml:space="preserve"> 2022, Arval </w:t>
      </w:r>
      <w:r w:rsidRPr="00546BE4">
        <w:rPr>
          <w:rFonts w:cstheme="minorHAnsi"/>
          <w:bCs/>
          <w:szCs w:val="24"/>
          <w:lang w:val="es-ES"/>
        </w:rPr>
        <w:t xml:space="preserve">reafirmó su liderazgo en términos de movilidad flexible y lanzó </w:t>
      </w:r>
      <w:proofErr w:type="spellStart"/>
      <w:r w:rsidRPr="00546BE4">
        <w:rPr>
          <w:rFonts w:cstheme="minorHAnsi"/>
          <w:bCs/>
          <w:szCs w:val="24"/>
          <w:lang w:val="es-ES"/>
        </w:rPr>
        <w:t>Arval</w:t>
      </w:r>
      <w:proofErr w:type="spellEnd"/>
      <w:r w:rsidRPr="00546BE4">
        <w:rPr>
          <w:rFonts w:cstheme="minorHAnsi"/>
          <w:bCs/>
          <w:szCs w:val="24"/>
          <w:lang w:val="es-ES"/>
        </w:rPr>
        <w:t xml:space="preserve"> </w:t>
      </w:r>
      <w:proofErr w:type="spellStart"/>
      <w:r w:rsidRPr="00546BE4">
        <w:rPr>
          <w:rFonts w:cstheme="minorHAnsi"/>
          <w:bCs/>
          <w:szCs w:val="24"/>
          <w:lang w:val="es-ES"/>
        </w:rPr>
        <w:t>Adaptiv</w:t>
      </w:r>
      <w:proofErr w:type="spellEnd"/>
      <w:r w:rsidRPr="00546BE4">
        <w:rPr>
          <w:rFonts w:cstheme="minorHAnsi"/>
          <w:bCs/>
          <w:szCs w:val="24"/>
          <w:lang w:val="es-ES"/>
        </w:rPr>
        <w:t>, una innovadora oferta de suscripción flexible de coches. Este producto, diseñado para clientes particulares, proporciona acceso a un coche solo cuando se necesita y en pocos días. El cliente sólo paga por el periodo de uso, sin compromiso de duración</w:t>
      </w:r>
      <w:r w:rsidR="008E3571">
        <w:rPr>
          <w:rFonts w:cstheme="minorHAnsi"/>
          <w:bCs/>
          <w:szCs w:val="24"/>
          <w:lang w:val="es-ES"/>
        </w:rPr>
        <w:t xml:space="preserve"> (todavía no disponible en España)</w:t>
      </w:r>
      <w:r w:rsidR="00EC4AFE" w:rsidRPr="00546BE4">
        <w:rPr>
          <w:rFonts w:cstheme="minorHAnsi"/>
          <w:bCs/>
          <w:szCs w:val="24"/>
          <w:lang w:val="es-ES"/>
        </w:rPr>
        <w:t>.</w:t>
      </w:r>
    </w:p>
    <w:p w:rsidR="00E62593" w:rsidRPr="008E3571" w:rsidRDefault="008E3571" w:rsidP="008E3571">
      <w:pPr>
        <w:pStyle w:val="Prrafodelista"/>
        <w:numPr>
          <w:ilvl w:val="0"/>
          <w:numId w:val="8"/>
        </w:numPr>
        <w:rPr>
          <w:rFonts w:cstheme="minorHAnsi"/>
          <w:bCs/>
          <w:szCs w:val="24"/>
          <w:lang w:val="es-ES"/>
        </w:rPr>
      </w:pPr>
      <w:r w:rsidRPr="008E3571">
        <w:rPr>
          <w:rFonts w:cstheme="minorHAnsi"/>
          <w:bCs/>
          <w:szCs w:val="24"/>
          <w:lang w:val="es-ES"/>
        </w:rPr>
        <w:t xml:space="preserve">A finales de diciembre de 2022, la oferta de </w:t>
      </w:r>
      <w:r>
        <w:rPr>
          <w:rFonts w:cstheme="minorHAnsi"/>
          <w:bCs/>
          <w:szCs w:val="24"/>
          <w:lang w:val="es-ES"/>
        </w:rPr>
        <w:t>renting</w:t>
      </w:r>
      <w:r w:rsidRPr="008E3571">
        <w:rPr>
          <w:rFonts w:cstheme="minorHAnsi"/>
          <w:bCs/>
          <w:szCs w:val="24"/>
          <w:lang w:val="es-ES"/>
        </w:rPr>
        <w:t xml:space="preserve"> de vehículos usados de </w:t>
      </w:r>
      <w:proofErr w:type="spellStart"/>
      <w:r w:rsidRPr="008E3571">
        <w:rPr>
          <w:rFonts w:cstheme="minorHAnsi"/>
          <w:bCs/>
          <w:szCs w:val="24"/>
          <w:lang w:val="es-ES"/>
        </w:rPr>
        <w:t>Arval</w:t>
      </w:r>
      <w:proofErr w:type="spellEnd"/>
      <w:r w:rsidRPr="008E3571">
        <w:rPr>
          <w:rFonts w:cstheme="minorHAnsi"/>
          <w:bCs/>
          <w:szCs w:val="24"/>
          <w:lang w:val="es-ES"/>
        </w:rPr>
        <w:t xml:space="preserve">, </w:t>
      </w:r>
      <w:r>
        <w:rPr>
          <w:rFonts w:cstheme="minorHAnsi"/>
          <w:bCs/>
          <w:szCs w:val="24"/>
          <w:lang w:val="es-ES"/>
        </w:rPr>
        <w:t xml:space="preserve">denominada </w:t>
      </w:r>
      <w:proofErr w:type="spellStart"/>
      <w:r w:rsidRPr="008E3571">
        <w:rPr>
          <w:rFonts w:cstheme="minorHAnsi"/>
          <w:bCs/>
          <w:szCs w:val="24"/>
          <w:lang w:val="es-ES"/>
        </w:rPr>
        <w:t>Arval</w:t>
      </w:r>
      <w:proofErr w:type="spellEnd"/>
      <w:r w:rsidRPr="008E3571">
        <w:rPr>
          <w:rFonts w:cstheme="minorHAnsi"/>
          <w:bCs/>
          <w:szCs w:val="24"/>
          <w:lang w:val="es-ES"/>
        </w:rPr>
        <w:t xml:space="preserve"> Re-</w:t>
      </w:r>
      <w:proofErr w:type="spellStart"/>
      <w:r w:rsidRPr="008E3571">
        <w:rPr>
          <w:rFonts w:cstheme="minorHAnsi"/>
          <w:bCs/>
          <w:szCs w:val="24"/>
          <w:lang w:val="es-ES"/>
        </w:rPr>
        <w:t>lease</w:t>
      </w:r>
      <w:proofErr w:type="spellEnd"/>
      <w:r w:rsidRPr="008E3571">
        <w:rPr>
          <w:rFonts w:cstheme="minorHAnsi"/>
          <w:bCs/>
          <w:szCs w:val="24"/>
          <w:lang w:val="es-ES"/>
        </w:rPr>
        <w:t>, se desplegó en 16 países</w:t>
      </w:r>
      <w:r>
        <w:rPr>
          <w:rFonts w:cstheme="minorHAnsi"/>
          <w:bCs/>
          <w:szCs w:val="24"/>
          <w:lang w:val="es-ES"/>
        </w:rPr>
        <w:t xml:space="preserve"> (entre ellos España)</w:t>
      </w:r>
      <w:r w:rsidR="00733C99">
        <w:rPr>
          <w:rFonts w:cstheme="minorHAnsi"/>
          <w:bCs/>
          <w:szCs w:val="24"/>
          <w:lang w:val="es-ES"/>
        </w:rPr>
        <w:t>,</w:t>
      </w:r>
      <w:r w:rsidRPr="008E3571">
        <w:rPr>
          <w:rFonts w:cstheme="minorHAnsi"/>
          <w:bCs/>
          <w:szCs w:val="24"/>
          <w:lang w:val="es-ES"/>
        </w:rPr>
        <w:t xml:space="preserve"> como respuesta pertinente a la escasez de vehículos nuevos y a la necesidad medioambiental de prolongar la vida útil de un vehículo. La flota Re-</w:t>
      </w:r>
      <w:proofErr w:type="spellStart"/>
      <w:r w:rsidRPr="008E3571">
        <w:rPr>
          <w:rFonts w:cstheme="minorHAnsi"/>
          <w:bCs/>
          <w:szCs w:val="24"/>
          <w:lang w:val="es-ES"/>
        </w:rPr>
        <w:t>lease</w:t>
      </w:r>
      <w:proofErr w:type="spellEnd"/>
      <w:r w:rsidRPr="008E3571">
        <w:rPr>
          <w:rFonts w:cstheme="minorHAnsi"/>
          <w:bCs/>
          <w:szCs w:val="24"/>
          <w:lang w:val="es-ES"/>
        </w:rPr>
        <w:t xml:space="preserve"> ha crecido un 60% en comparación con el año anterior, con un éxito notable en los Países Bajos, Turquía, Reino Unido, Polonia y Francia</w:t>
      </w:r>
      <w:r w:rsidR="00EC4AFE" w:rsidRPr="008E3571">
        <w:rPr>
          <w:rFonts w:cstheme="minorHAnsi"/>
          <w:bCs/>
          <w:szCs w:val="24"/>
          <w:lang w:val="es-ES"/>
        </w:rPr>
        <w:t xml:space="preserve">. </w:t>
      </w:r>
    </w:p>
    <w:p w:rsidR="00D21BB4" w:rsidRPr="008E3571" w:rsidRDefault="00D21BB4" w:rsidP="00D57793">
      <w:pPr>
        <w:rPr>
          <w:rFonts w:cstheme="minorHAnsi"/>
          <w:b/>
          <w:bCs/>
          <w:szCs w:val="24"/>
          <w:lang w:val="es-ES"/>
        </w:rPr>
      </w:pPr>
    </w:p>
    <w:p w:rsidR="00A12046" w:rsidRPr="00DF472B" w:rsidRDefault="00DF472B" w:rsidP="00D57793">
      <w:pPr>
        <w:rPr>
          <w:rFonts w:cstheme="minorHAnsi"/>
          <w:b/>
          <w:bCs/>
          <w:szCs w:val="24"/>
          <w:lang w:val="es-ES"/>
        </w:rPr>
      </w:pPr>
      <w:r w:rsidRPr="00DF472B">
        <w:rPr>
          <w:rFonts w:cstheme="minorHAnsi"/>
          <w:b/>
          <w:bCs/>
          <w:szCs w:val="24"/>
          <w:lang w:val="es-ES"/>
        </w:rPr>
        <w:t>Apoyo continuo a los clientes</w:t>
      </w:r>
      <w:r w:rsidR="00753C16" w:rsidRPr="00DF472B">
        <w:rPr>
          <w:rFonts w:cstheme="minorHAnsi"/>
          <w:b/>
          <w:bCs/>
          <w:szCs w:val="24"/>
          <w:lang w:val="es-ES"/>
        </w:rPr>
        <w:t xml:space="preserve">: </w:t>
      </w:r>
    </w:p>
    <w:p w:rsidR="00307517" w:rsidRPr="00733C99" w:rsidRDefault="00B81B14" w:rsidP="00733C99">
      <w:pPr>
        <w:pStyle w:val="Prrafodelista"/>
        <w:numPr>
          <w:ilvl w:val="0"/>
          <w:numId w:val="8"/>
        </w:numPr>
        <w:rPr>
          <w:rFonts w:cstheme="minorHAnsi"/>
          <w:bCs/>
          <w:szCs w:val="24"/>
          <w:lang w:val="es-ES"/>
        </w:rPr>
      </w:pPr>
      <w:r>
        <w:rPr>
          <w:rFonts w:cstheme="minorHAnsi"/>
          <w:bCs/>
          <w:szCs w:val="24"/>
          <w:lang w:val="es-ES"/>
        </w:rPr>
        <w:t>E</w:t>
      </w:r>
      <w:r w:rsidRPr="00733C99">
        <w:rPr>
          <w:rFonts w:cstheme="minorHAnsi"/>
          <w:bCs/>
          <w:szCs w:val="24"/>
          <w:lang w:val="es-ES"/>
        </w:rPr>
        <w:t xml:space="preserve">n marzo de 2022 se lanzó la oferta </w:t>
      </w:r>
      <w:proofErr w:type="spellStart"/>
      <w:r w:rsidRPr="00733C99">
        <w:rPr>
          <w:rFonts w:cstheme="minorHAnsi"/>
          <w:bCs/>
          <w:szCs w:val="24"/>
          <w:lang w:val="es-ES"/>
        </w:rPr>
        <w:t>Arval</w:t>
      </w:r>
      <w:proofErr w:type="spellEnd"/>
      <w:r w:rsidRPr="00733C99">
        <w:rPr>
          <w:rFonts w:cstheme="minorHAnsi"/>
          <w:bCs/>
          <w:szCs w:val="24"/>
          <w:lang w:val="es-ES"/>
        </w:rPr>
        <w:t xml:space="preserve"> </w:t>
      </w:r>
      <w:proofErr w:type="spellStart"/>
      <w:r w:rsidRPr="00733C99">
        <w:rPr>
          <w:rFonts w:cstheme="minorHAnsi"/>
          <w:bCs/>
          <w:szCs w:val="24"/>
          <w:lang w:val="es-ES"/>
        </w:rPr>
        <w:t>Connect</w:t>
      </w:r>
      <w:proofErr w:type="spellEnd"/>
      <w:r w:rsidRPr="00733C99">
        <w:rPr>
          <w:rFonts w:cstheme="minorHAnsi"/>
          <w:bCs/>
          <w:szCs w:val="24"/>
          <w:lang w:val="es-ES"/>
        </w:rPr>
        <w:t xml:space="preserve"> </w:t>
      </w:r>
      <w:r>
        <w:rPr>
          <w:rFonts w:cstheme="minorHAnsi"/>
          <w:bCs/>
          <w:szCs w:val="24"/>
          <w:lang w:val="es-ES"/>
        </w:rPr>
        <w:t xml:space="preserve">para </w:t>
      </w:r>
      <w:r w:rsidR="00DF472B" w:rsidRPr="00733C99">
        <w:rPr>
          <w:rFonts w:cstheme="minorHAnsi"/>
          <w:bCs/>
          <w:szCs w:val="24"/>
          <w:lang w:val="es-ES"/>
        </w:rPr>
        <w:t>ayudar a los clientes a controlar mejor los costes de sus flotas y ac</w:t>
      </w:r>
      <w:r>
        <w:rPr>
          <w:rFonts w:cstheme="minorHAnsi"/>
          <w:bCs/>
          <w:szCs w:val="24"/>
          <w:lang w:val="es-ES"/>
        </w:rPr>
        <w:t>elerar la transición energética</w:t>
      </w:r>
      <w:r w:rsidR="00DF472B" w:rsidRPr="00733C99">
        <w:rPr>
          <w:rFonts w:cstheme="minorHAnsi"/>
          <w:bCs/>
          <w:szCs w:val="24"/>
          <w:lang w:val="es-ES"/>
        </w:rPr>
        <w:t xml:space="preserve">. Gracias a </w:t>
      </w:r>
      <w:proofErr w:type="spellStart"/>
      <w:r w:rsidR="00DF472B" w:rsidRPr="00733C99">
        <w:rPr>
          <w:rFonts w:cstheme="minorHAnsi"/>
          <w:bCs/>
          <w:szCs w:val="24"/>
          <w:lang w:val="es-ES"/>
        </w:rPr>
        <w:t>Arval</w:t>
      </w:r>
      <w:proofErr w:type="spellEnd"/>
      <w:r w:rsidR="00DF472B" w:rsidRPr="00733C99">
        <w:rPr>
          <w:rFonts w:cstheme="minorHAnsi"/>
          <w:bCs/>
          <w:szCs w:val="24"/>
          <w:lang w:val="es-ES"/>
        </w:rPr>
        <w:t xml:space="preserve"> </w:t>
      </w:r>
      <w:proofErr w:type="spellStart"/>
      <w:r w:rsidR="00DF472B" w:rsidRPr="00733C99">
        <w:rPr>
          <w:rFonts w:cstheme="minorHAnsi"/>
          <w:bCs/>
          <w:szCs w:val="24"/>
          <w:lang w:val="es-ES"/>
        </w:rPr>
        <w:t>Connect</w:t>
      </w:r>
      <w:proofErr w:type="spellEnd"/>
      <w:r w:rsidR="00DF472B" w:rsidRPr="00733C99">
        <w:rPr>
          <w:rFonts w:cstheme="minorHAnsi"/>
          <w:bCs/>
          <w:szCs w:val="24"/>
          <w:lang w:val="es-ES"/>
        </w:rPr>
        <w:t>, pueden lograr un TCO optimizado, una mejora en seguridad y una flota más sostenible</w:t>
      </w:r>
      <w:r w:rsidR="00277ADA" w:rsidRPr="00733C99">
        <w:rPr>
          <w:rFonts w:cstheme="minorHAnsi"/>
          <w:bCs/>
          <w:szCs w:val="24"/>
          <w:lang w:val="es-ES"/>
        </w:rPr>
        <w:t xml:space="preserve">. </w:t>
      </w:r>
    </w:p>
    <w:p w:rsidR="00277ADA" w:rsidRPr="00733C99" w:rsidRDefault="00DF472B" w:rsidP="00733C99">
      <w:pPr>
        <w:pStyle w:val="Prrafodelista"/>
        <w:numPr>
          <w:ilvl w:val="0"/>
          <w:numId w:val="8"/>
        </w:numPr>
        <w:rPr>
          <w:rFonts w:cstheme="minorHAnsi"/>
          <w:bCs/>
          <w:szCs w:val="24"/>
          <w:lang w:val="es-ES"/>
        </w:rPr>
      </w:pPr>
      <w:r w:rsidRPr="00733C99">
        <w:rPr>
          <w:rFonts w:cstheme="minorHAnsi"/>
          <w:bCs/>
          <w:szCs w:val="24"/>
          <w:lang w:val="es-ES"/>
        </w:rPr>
        <w:t>Además, Arval ha decidido invertir masivamente en conectividad para mejorar la calidad del servicio prestado a sus clientes (mantenimiento, seguros, recuperación de vehículos robados...). A finales de diciembre de 2022, más de 450.000 vehículos están conectados (casi el 30% de la flota) en 22 países</w:t>
      </w:r>
      <w:r w:rsidR="00A71B8A" w:rsidRPr="00733C99">
        <w:rPr>
          <w:rFonts w:cstheme="minorHAnsi"/>
          <w:bCs/>
          <w:szCs w:val="24"/>
          <w:lang w:val="es-ES"/>
        </w:rPr>
        <w:t>.</w:t>
      </w:r>
    </w:p>
    <w:p w:rsidR="00484BD2" w:rsidRPr="00733C99" w:rsidRDefault="00B17D1E" w:rsidP="00B17D1E">
      <w:pPr>
        <w:pStyle w:val="Prrafodelista"/>
        <w:numPr>
          <w:ilvl w:val="0"/>
          <w:numId w:val="8"/>
        </w:numPr>
        <w:rPr>
          <w:rFonts w:cstheme="minorHAnsi"/>
          <w:bCs/>
          <w:szCs w:val="24"/>
          <w:lang w:val="es-ES"/>
        </w:rPr>
      </w:pPr>
      <w:r w:rsidRPr="00B17D1E">
        <w:rPr>
          <w:rFonts w:cstheme="minorHAnsi"/>
          <w:bCs/>
          <w:szCs w:val="24"/>
          <w:lang w:val="es-ES"/>
        </w:rPr>
        <w:t>En un mercado automovilístico en el que los fabricantes tradicionales tienen dificultades para suministrar vehículos</w:t>
      </w:r>
      <w:r>
        <w:rPr>
          <w:rFonts w:cstheme="minorHAnsi"/>
          <w:bCs/>
          <w:szCs w:val="24"/>
          <w:lang w:val="es-ES"/>
        </w:rPr>
        <w:t xml:space="preserve"> nuevos</w:t>
      </w:r>
      <w:r w:rsidRPr="00B17D1E">
        <w:rPr>
          <w:rFonts w:cstheme="minorHAnsi"/>
          <w:bCs/>
          <w:szCs w:val="24"/>
          <w:lang w:val="es-ES"/>
        </w:rPr>
        <w:t xml:space="preserve"> y algunos han decidido aumentar considerablemente sus precios, Arval desempeña su papel </w:t>
      </w:r>
      <w:r>
        <w:rPr>
          <w:rFonts w:cstheme="minorHAnsi"/>
          <w:bCs/>
          <w:szCs w:val="24"/>
          <w:lang w:val="es-ES"/>
        </w:rPr>
        <w:t>como</w:t>
      </w:r>
      <w:r w:rsidRPr="00B17D1E">
        <w:rPr>
          <w:rFonts w:cstheme="minorHAnsi"/>
          <w:bCs/>
          <w:szCs w:val="24"/>
          <w:lang w:val="es-ES"/>
        </w:rPr>
        <w:t xml:space="preserve"> empresa de </w:t>
      </w:r>
      <w:proofErr w:type="spellStart"/>
      <w:r>
        <w:rPr>
          <w:rFonts w:cstheme="minorHAnsi"/>
          <w:bCs/>
          <w:szCs w:val="24"/>
          <w:lang w:val="es-ES"/>
        </w:rPr>
        <w:t>renting</w:t>
      </w:r>
      <w:proofErr w:type="spellEnd"/>
      <w:r w:rsidRPr="00B17D1E">
        <w:rPr>
          <w:rFonts w:cstheme="minorHAnsi"/>
          <w:bCs/>
          <w:szCs w:val="24"/>
          <w:lang w:val="es-ES"/>
        </w:rPr>
        <w:t xml:space="preserve"> </w:t>
      </w:r>
      <w:proofErr w:type="spellStart"/>
      <w:r w:rsidRPr="00B17D1E">
        <w:rPr>
          <w:rFonts w:cstheme="minorHAnsi"/>
          <w:bCs/>
          <w:szCs w:val="24"/>
          <w:lang w:val="es-ES"/>
        </w:rPr>
        <w:t>multimarca</w:t>
      </w:r>
      <w:proofErr w:type="spellEnd"/>
      <w:r w:rsidRPr="00B17D1E">
        <w:rPr>
          <w:rFonts w:cstheme="minorHAnsi"/>
          <w:bCs/>
          <w:szCs w:val="24"/>
          <w:lang w:val="es-ES"/>
        </w:rPr>
        <w:t>. En 2022, la cuota de fabricantes alternativos en las matriculaciones ya representaba el 27% (24% en 2019) y esta tendencia se acelerará aún más con la creciente importancia de los vehículos eléctricos</w:t>
      </w:r>
      <w:r w:rsidR="004D6641" w:rsidRPr="00B17D1E">
        <w:rPr>
          <w:rFonts w:cstheme="minorHAnsi"/>
          <w:bCs/>
          <w:szCs w:val="24"/>
          <w:lang w:val="es-ES"/>
        </w:rPr>
        <w:t xml:space="preserve">. </w:t>
      </w:r>
    </w:p>
    <w:p w:rsidR="00B35059" w:rsidRPr="00335477" w:rsidRDefault="00335477" w:rsidP="003039AA">
      <w:pPr>
        <w:pStyle w:val="Ttulo1"/>
        <w:rPr>
          <w:rFonts w:asciiTheme="minorHAnsi" w:hAnsiTheme="minorHAnsi" w:cstheme="minorHAnsi"/>
          <w:sz w:val="24"/>
          <w:szCs w:val="24"/>
          <w:lang w:val="es-ES"/>
        </w:rPr>
      </w:pPr>
      <w:r w:rsidRPr="00335477">
        <w:rPr>
          <w:rFonts w:asciiTheme="minorHAnsi" w:hAnsiTheme="minorHAnsi" w:cstheme="minorHAnsi"/>
          <w:sz w:val="24"/>
          <w:szCs w:val="24"/>
          <w:lang w:val="es-ES"/>
        </w:rPr>
        <w:t>Retos y objetivos para</w:t>
      </w:r>
      <w:r w:rsidR="00B35059" w:rsidRPr="00335477">
        <w:rPr>
          <w:rFonts w:asciiTheme="minorHAnsi" w:hAnsiTheme="minorHAnsi" w:cstheme="minorHAnsi"/>
          <w:sz w:val="24"/>
          <w:szCs w:val="24"/>
          <w:lang w:val="es-ES"/>
        </w:rPr>
        <w:t xml:space="preserve"> 2023</w:t>
      </w:r>
    </w:p>
    <w:p w:rsidR="009C3D94" w:rsidRPr="00335477" w:rsidRDefault="009C3D94" w:rsidP="00B35059">
      <w:pPr>
        <w:rPr>
          <w:rFonts w:cstheme="minorHAnsi"/>
          <w:bCs/>
          <w:szCs w:val="24"/>
          <w:lang w:val="es-ES"/>
        </w:rPr>
      </w:pPr>
    </w:p>
    <w:p w:rsidR="00B333EE" w:rsidRPr="00335477" w:rsidRDefault="00335477" w:rsidP="00B35059">
      <w:pPr>
        <w:rPr>
          <w:rFonts w:cstheme="minorHAnsi"/>
          <w:bCs/>
          <w:szCs w:val="24"/>
          <w:lang w:val="es-ES"/>
        </w:rPr>
      </w:pPr>
      <w:r w:rsidRPr="00335477">
        <w:rPr>
          <w:rFonts w:cstheme="minorHAnsi"/>
          <w:bCs/>
          <w:szCs w:val="24"/>
          <w:lang w:val="es-ES"/>
        </w:rPr>
        <w:t>En 2023, Arval seguirá apoyando a sus clientes con:</w:t>
      </w:r>
    </w:p>
    <w:p w:rsidR="00DE537E" w:rsidRPr="00335477" w:rsidRDefault="00335477" w:rsidP="00335477">
      <w:pPr>
        <w:pStyle w:val="Prrafodelista"/>
        <w:numPr>
          <w:ilvl w:val="0"/>
          <w:numId w:val="8"/>
        </w:numPr>
        <w:rPr>
          <w:rFonts w:cstheme="minorHAnsi"/>
          <w:bCs/>
          <w:szCs w:val="24"/>
          <w:lang w:val="es-ES"/>
        </w:rPr>
      </w:pPr>
      <w:r w:rsidRPr="00335477">
        <w:rPr>
          <w:rFonts w:cstheme="minorHAnsi"/>
          <w:b/>
          <w:bCs/>
          <w:szCs w:val="24"/>
          <w:lang w:val="es-ES"/>
        </w:rPr>
        <w:t xml:space="preserve">La aplicación efectiva de la colaboración estratégica entre Jaguar </w:t>
      </w:r>
      <w:proofErr w:type="spellStart"/>
      <w:r w:rsidRPr="00335477">
        <w:rPr>
          <w:rFonts w:cstheme="minorHAnsi"/>
          <w:b/>
          <w:bCs/>
          <w:szCs w:val="24"/>
          <w:lang w:val="es-ES"/>
        </w:rPr>
        <w:t>Land</w:t>
      </w:r>
      <w:proofErr w:type="spellEnd"/>
      <w:r w:rsidRPr="00335477">
        <w:rPr>
          <w:rFonts w:cstheme="minorHAnsi"/>
          <w:b/>
          <w:bCs/>
          <w:szCs w:val="24"/>
          <w:lang w:val="es-ES"/>
        </w:rPr>
        <w:t xml:space="preserve"> </w:t>
      </w:r>
      <w:proofErr w:type="spellStart"/>
      <w:r w:rsidRPr="00335477">
        <w:rPr>
          <w:rFonts w:cstheme="minorHAnsi"/>
          <w:b/>
          <w:bCs/>
          <w:szCs w:val="24"/>
          <w:lang w:val="es-ES"/>
        </w:rPr>
        <w:t>Rover</w:t>
      </w:r>
      <w:proofErr w:type="spellEnd"/>
      <w:r w:rsidRPr="00335477">
        <w:rPr>
          <w:rFonts w:cstheme="minorHAnsi"/>
          <w:b/>
          <w:bCs/>
          <w:szCs w:val="24"/>
          <w:lang w:val="es-ES"/>
        </w:rPr>
        <w:t xml:space="preserve"> y BNP </w:t>
      </w:r>
      <w:proofErr w:type="spellStart"/>
      <w:r w:rsidRPr="00335477">
        <w:rPr>
          <w:rFonts w:cstheme="minorHAnsi"/>
          <w:b/>
          <w:bCs/>
          <w:szCs w:val="24"/>
          <w:lang w:val="es-ES"/>
        </w:rPr>
        <w:t>Paribas</w:t>
      </w:r>
      <w:proofErr w:type="spellEnd"/>
      <w:r w:rsidRPr="00335477">
        <w:rPr>
          <w:rFonts w:cstheme="minorHAnsi"/>
          <w:b/>
          <w:bCs/>
          <w:szCs w:val="24"/>
          <w:lang w:val="es-ES"/>
        </w:rPr>
        <w:t xml:space="preserve"> </w:t>
      </w:r>
      <w:r w:rsidRPr="0034588A">
        <w:rPr>
          <w:rFonts w:cstheme="minorHAnsi"/>
          <w:bCs/>
          <w:szCs w:val="24"/>
          <w:lang w:val="es-ES"/>
        </w:rPr>
        <w:t xml:space="preserve">para lanzar un conjunto de nuevos servicios de financiación de la movilidad en nueve mercados europeos. La colaboración es la primera fase de un plan de transformación para </w:t>
      </w:r>
      <w:proofErr w:type="spellStart"/>
      <w:r w:rsidRPr="0034588A">
        <w:rPr>
          <w:rFonts w:cstheme="minorHAnsi"/>
          <w:bCs/>
          <w:szCs w:val="24"/>
          <w:lang w:val="es-ES"/>
        </w:rPr>
        <w:t>reimaginar</w:t>
      </w:r>
      <w:proofErr w:type="spellEnd"/>
      <w:r w:rsidRPr="0034588A">
        <w:rPr>
          <w:rFonts w:cstheme="minorHAnsi"/>
          <w:bCs/>
          <w:szCs w:val="24"/>
          <w:lang w:val="es-ES"/>
        </w:rPr>
        <w:t xml:space="preserve"> el papel de los servicios financieros para los clientes de Jaguar </w:t>
      </w:r>
      <w:proofErr w:type="spellStart"/>
      <w:r w:rsidRPr="0034588A">
        <w:rPr>
          <w:rFonts w:cstheme="minorHAnsi"/>
          <w:bCs/>
          <w:szCs w:val="24"/>
          <w:lang w:val="es-ES"/>
        </w:rPr>
        <w:t>Land</w:t>
      </w:r>
      <w:proofErr w:type="spellEnd"/>
      <w:r w:rsidRPr="0034588A">
        <w:rPr>
          <w:rFonts w:cstheme="minorHAnsi"/>
          <w:bCs/>
          <w:szCs w:val="24"/>
          <w:lang w:val="es-ES"/>
        </w:rPr>
        <w:t xml:space="preserve"> </w:t>
      </w:r>
      <w:proofErr w:type="spellStart"/>
      <w:r w:rsidRPr="0034588A">
        <w:rPr>
          <w:rFonts w:cstheme="minorHAnsi"/>
          <w:bCs/>
          <w:szCs w:val="24"/>
          <w:lang w:val="es-ES"/>
        </w:rPr>
        <w:t>Rover</w:t>
      </w:r>
      <w:proofErr w:type="spellEnd"/>
      <w:r w:rsidR="006E2CBC" w:rsidRPr="0034588A">
        <w:rPr>
          <w:rFonts w:cstheme="minorHAnsi"/>
          <w:bCs/>
          <w:szCs w:val="24"/>
          <w:lang w:val="es-ES"/>
        </w:rPr>
        <w:t>.</w:t>
      </w:r>
      <w:r w:rsidR="006E2CBC" w:rsidRPr="00335477">
        <w:rPr>
          <w:rFonts w:cstheme="minorHAnsi"/>
          <w:bCs/>
          <w:szCs w:val="24"/>
          <w:lang w:val="es-ES"/>
        </w:rPr>
        <w:t xml:space="preserve"> </w:t>
      </w:r>
    </w:p>
    <w:p w:rsidR="005222A0" w:rsidRPr="0034588A" w:rsidRDefault="0034588A" w:rsidP="0034588A">
      <w:pPr>
        <w:pStyle w:val="Prrafodelista"/>
        <w:numPr>
          <w:ilvl w:val="0"/>
          <w:numId w:val="8"/>
        </w:numPr>
        <w:rPr>
          <w:rFonts w:cstheme="minorHAnsi"/>
          <w:bCs/>
          <w:szCs w:val="24"/>
          <w:lang w:val="es-ES"/>
        </w:rPr>
      </w:pPr>
      <w:r w:rsidRPr="0034588A">
        <w:rPr>
          <w:rFonts w:cstheme="minorHAnsi"/>
          <w:bCs/>
          <w:szCs w:val="24"/>
          <w:lang w:val="es-ES"/>
        </w:rPr>
        <w:t xml:space="preserve">Actualmente presente en 53 países, la </w:t>
      </w:r>
      <w:r w:rsidRPr="0034588A">
        <w:rPr>
          <w:rFonts w:cstheme="minorHAnsi"/>
          <w:b/>
          <w:bCs/>
          <w:szCs w:val="24"/>
          <w:lang w:val="es-ES"/>
        </w:rPr>
        <w:t xml:space="preserve">Alianza Global </w:t>
      </w:r>
      <w:proofErr w:type="spellStart"/>
      <w:r w:rsidRPr="0034588A">
        <w:rPr>
          <w:rFonts w:cstheme="minorHAnsi"/>
          <w:b/>
          <w:bCs/>
          <w:szCs w:val="24"/>
          <w:lang w:val="es-ES"/>
        </w:rPr>
        <w:t>Element-Arval</w:t>
      </w:r>
      <w:proofErr w:type="spellEnd"/>
      <w:r w:rsidRPr="0034588A">
        <w:rPr>
          <w:rFonts w:cstheme="minorHAnsi"/>
          <w:bCs/>
          <w:szCs w:val="24"/>
          <w:lang w:val="es-ES"/>
        </w:rPr>
        <w:t xml:space="preserve"> ha conseguido multiplicar por cuatro su número de clientes compartidos en menos de </w:t>
      </w:r>
      <w:r w:rsidR="00B81B14">
        <w:rPr>
          <w:rFonts w:cstheme="minorHAnsi"/>
          <w:bCs/>
          <w:szCs w:val="24"/>
          <w:lang w:val="es-ES"/>
        </w:rPr>
        <w:t>diez</w:t>
      </w:r>
      <w:r w:rsidRPr="0034588A">
        <w:rPr>
          <w:rFonts w:cstheme="minorHAnsi"/>
          <w:bCs/>
          <w:szCs w:val="24"/>
          <w:lang w:val="es-ES"/>
        </w:rPr>
        <w:t xml:space="preserve"> años. La profundidad de la experiencia otorgada por esta alianza y la ampliación de escala que </w:t>
      </w:r>
      <w:r w:rsidRPr="0034588A">
        <w:rPr>
          <w:rFonts w:cstheme="minorHAnsi"/>
          <w:bCs/>
          <w:szCs w:val="24"/>
          <w:lang w:val="es-ES"/>
        </w:rPr>
        <w:lastRenderedPageBreak/>
        <w:t>permite, seguirán aportando valor añadido a los clientes internacionales de Arval, especialmente en un mercado en consolidación</w:t>
      </w:r>
      <w:r w:rsidR="005222A0" w:rsidRPr="0034588A">
        <w:rPr>
          <w:rFonts w:cstheme="minorHAnsi"/>
          <w:bCs/>
          <w:szCs w:val="24"/>
          <w:lang w:val="es-ES"/>
        </w:rPr>
        <w:t xml:space="preserve">. </w:t>
      </w:r>
    </w:p>
    <w:p w:rsidR="0067659E" w:rsidRDefault="0034588A" w:rsidP="0034588A">
      <w:pPr>
        <w:pStyle w:val="Prrafodelista"/>
        <w:numPr>
          <w:ilvl w:val="0"/>
          <w:numId w:val="8"/>
        </w:numPr>
        <w:rPr>
          <w:rFonts w:cstheme="minorHAnsi"/>
          <w:bCs/>
          <w:szCs w:val="24"/>
          <w:lang w:val="es-ES"/>
        </w:rPr>
      </w:pPr>
      <w:r w:rsidRPr="0034588A">
        <w:rPr>
          <w:rFonts w:cstheme="minorHAnsi"/>
          <w:bCs/>
          <w:szCs w:val="24"/>
          <w:lang w:val="es-ES"/>
        </w:rPr>
        <w:t xml:space="preserve">Desde enero de 2023, </w:t>
      </w:r>
      <w:r w:rsidR="00B81B14" w:rsidRPr="0034588A">
        <w:rPr>
          <w:rFonts w:cstheme="minorHAnsi"/>
          <w:b/>
          <w:bCs/>
          <w:szCs w:val="24"/>
          <w:lang w:val="es-ES"/>
        </w:rPr>
        <w:t>Arval posee el 100% de Arval Relsa</w:t>
      </w:r>
      <w:r w:rsidR="00B81B14" w:rsidRPr="0034588A">
        <w:rPr>
          <w:rFonts w:cstheme="minorHAnsi"/>
          <w:bCs/>
          <w:szCs w:val="24"/>
          <w:lang w:val="es-ES"/>
        </w:rPr>
        <w:t xml:space="preserve"> </w:t>
      </w:r>
      <w:r w:rsidRPr="0034588A">
        <w:rPr>
          <w:rFonts w:cstheme="minorHAnsi"/>
          <w:bCs/>
          <w:szCs w:val="24"/>
          <w:lang w:val="es-ES"/>
        </w:rPr>
        <w:t>en Chile, Perú y Colombia, tras haber adquirido las acciones que anteriormente pertenecían a Inversiones Juan Yarur</w:t>
      </w:r>
      <w:r w:rsidR="0013024E" w:rsidRPr="0034588A">
        <w:rPr>
          <w:rFonts w:cstheme="minorHAnsi"/>
          <w:bCs/>
          <w:szCs w:val="24"/>
          <w:lang w:val="es-ES"/>
        </w:rPr>
        <w:t xml:space="preserve">. </w:t>
      </w:r>
    </w:p>
    <w:p w:rsidR="00E80C27" w:rsidRDefault="00E80C27" w:rsidP="00120242">
      <w:pPr>
        <w:rPr>
          <w:rFonts w:cstheme="minorHAnsi"/>
          <w:bCs/>
          <w:szCs w:val="24"/>
          <w:lang w:val="es-ES"/>
        </w:rPr>
      </w:pPr>
    </w:p>
    <w:p w:rsidR="00120242" w:rsidRPr="00E814D8" w:rsidRDefault="00E814D8" w:rsidP="00120242">
      <w:pPr>
        <w:rPr>
          <w:rFonts w:ascii="Arial" w:hAnsi="Arial" w:cs="Arial"/>
          <w:sz w:val="22"/>
          <w:shd w:val="clear" w:color="auto" w:fill="FFFFFF"/>
          <w:lang w:val="es-ES"/>
        </w:rPr>
      </w:pPr>
      <w:r w:rsidRPr="00E814D8">
        <w:rPr>
          <w:rFonts w:ascii="Arial" w:hAnsi="Arial" w:cs="Arial"/>
          <w:i/>
          <w:iCs/>
          <w:shd w:val="clear" w:color="auto" w:fill="FFFFFF"/>
          <w:lang w:val="es-ES"/>
        </w:rPr>
        <w:t xml:space="preserve">“El año 2023 se presenta como un ejercicio donde consolidar la cercanía con nuestros clientes y </w:t>
      </w:r>
      <w:proofErr w:type="spellStart"/>
      <w:r w:rsidRPr="00E814D8">
        <w:rPr>
          <w:rFonts w:ascii="Arial" w:hAnsi="Arial" w:cs="Arial"/>
          <w:i/>
          <w:iCs/>
          <w:shd w:val="clear" w:color="auto" w:fill="FFFFFF"/>
          <w:lang w:val="es-ES"/>
        </w:rPr>
        <w:t>partners</w:t>
      </w:r>
      <w:proofErr w:type="spellEnd"/>
      <w:r w:rsidRPr="00E814D8">
        <w:rPr>
          <w:rFonts w:ascii="Arial" w:hAnsi="Arial" w:cs="Arial"/>
          <w:i/>
          <w:iCs/>
          <w:shd w:val="clear" w:color="auto" w:fill="FFFFFF"/>
          <w:lang w:val="es-ES"/>
        </w:rPr>
        <w:t xml:space="preserve">, alineados con la estrategia </w:t>
      </w:r>
      <w:proofErr w:type="spellStart"/>
      <w:r w:rsidRPr="00E814D8">
        <w:rPr>
          <w:rFonts w:ascii="Arial" w:hAnsi="Arial" w:cs="Arial"/>
          <w:i/>
          <w:iCs/>
          <w:shd w:val="clear" w:color="auto" w:fill="FFFFFF"/>
          <w:lang w:val="es-ES"/>
        </w:rPr>
        <w:t>Arval</w:t>
      </w:r>
      <w:proofErr w:type="spellEnd"/>
      <w:r w:rsidRPr="00E814D8">
        <w:rPr>
          <w:rFonts w:ascii="Arial" w:hAnsi="Arial" w:cs="Arial"/>
          <w:i/>
          <w:iCs/>
          <w:shd w:val="clear" w:color="auto" w:fill="FFFFFF"/>
          <w:lang w:val="es-ES"/>
        </w:rPr>
        <w:t xml:space="preserve"> </w:t>
      </w:r>
      <w:proofErr w:type="spellStart"/>
      <w:r w:rsidRPr="00E814D8">
        <w:rPr>
          <w:rFonts w:ascii="Arial" w:hAnsi="Arial" w:cs="Arial"/>
          <w:i/>
          <w:iCs/>
          <w:shd w:val="clear" w:color="auto" w:fill="FFFFFF"/>
          <w:lang w:val="es-ES"/>
        </w:rPr>
        <w:t>Beyond</w:t>
      </w:r>
      <w:proofErr w:type="spellEnd"/>
      <w:r w:rsidRPr="00E814D8">
        <w:rPr>
          <w:rFonts w:ascii="Arial" w:hAnsi="Arial" w:cs="Arial"/>
          <w:i/>
          <w:iCs/>
          <w:shd w:val="clear" w:color="auto" w:fill="FFFFFF"/>
          <w:lang w:val="es-ES"/>
        </w:rPr>
        <w:t xml:space="preserve">. El sector del </w:t>
      </w:r>
      <w:proofErr w:type="spellStart"/>
      <w:r w:rsidRPr="00E814D8">
        <w:rPr>
          <w:rFonts w:ascii="Arial" w:hAnsi="Arial" w:cs="Arial"/>
          <w:i/>
          <w:iCs/>
          <w:shd w:val="clear" w:color="auto" w:fill="FFFFFF"/>
          <w:lang w:val="es-ES"/>
        </w:rPr>
        <w:t>renting</w:t>
      </w:r>
      <w:proofErr w:type="spellEnd"/>
      <w:r w:rsidRPr="00E814D8">
        <w:rPr>
          <w:rFonts w:ascii="Arial" w:hAnsi="Arial" w:cs="Arial"/>
          <w:i/>
          <w:iCs/>
          <w:shd w:val="clear" w:color="auto" w:fill="FFFFFF"/>
          <w:lang w:val="es-ES"/>
        </w:rPr>
        <w:t xml:space="preserve"> está a la vanguardia en la transformación sostenible del parque móvil y en </w:t>
      </w:r>
      <w:proofErr w:type="spellStart"/>
      <w:r w:rsidRPr="00E814D8">
        <w:rPr>
          <w:rFonts w:ascii="Arial" w:hAnsi="Arial" w:cs="Arial"/>
          <w:i/>
          <w:iCs/>
          <w:shd w:val="clear" w:color="auto" w:fill="FFFFFF"/>
          <w:lang w:val="es-ES"/>
        </w:rPr>
        <w:t>Arval</w:t>
      </w:r>
      <w:proofErr w:type="spellEnd"/>
      <w:r w:rsidRPr="00E814D8">
        <w:rPr>
          <w:rFonts w:ascii="Arial" w:hAnsi="Arial" w:cs="Arial"/>
          <w:i/>
          <w:iCs/>
          <w:shd w:val="clear" w:color="auto" w:fill="FFFFFF"/>
          <w:lang w:val="es-ES"/>
        </w:rPr>
        <w:t xml:space="preserve"> España ya hemos acompañado a cerca de 10.000 clientes en su transición energética. Por otro lado, por encima del 25% de los vehículos de nueva producción de nuestra flota son electrificados, con protagonismo de los híbridos e híbridos </w:t>
      </w:r>
      <w:proofErr w:type="spellStart"/>
      <w:r w:rsidRPr="00E814D8">
        <w:rPr>
          <w:rFonts w:ascii="Arial" w:hAnsi="Arial" w:cs="Arial"/>
          <w:i/>
          <w:iCs/>
          <w:shd w:val="clear" w:color="auto" w:fill="FFFFFF"/>
          <w:lang w:val="es-ES"/>
        </w:rPr>
        <w:t>enchufables</w:t>
      </w:r>
      <w:proofErr w:type="spellEnd"/>
      <w:r w:rsidRPr="00E814D8">
        <w:rPr>
          <w:rFonts w:ascii="Arial" w:hAnsi="Arial" w:cs="Arial"/>
          <w:i/>
          <w:iCs/>
          <w:shd w:val="clear" w:color="auto" w:fill="FFFFFF"/>
          <w:lang w:val="es-ES"/>
        </w:rPr>
        <w:t>. De esta forma, seguimos una línea firme basada en el equilibrio energético y la sostenibilidad”,</w:t>
      </w:r>
      <w:r w:rsidRPr="00E814D8">
        <w:rPr>
          <w:rFonts w:ascii="Arial" w:hAnsi="Arial" w:cs="Arial"/>
          <w:shd w:val="clear" w:color="auto" w:fill="FFFFFF"/>
          <w:lang w:val="es-ES"/>
        </w:rPr>
        <w:t xml:space="preserve"> comenta Miguel </w:t>
      </w:r>
      <w:proofErr w:type="spellStart"/>
      <w:r w:rsidRPr="00E814D8">
        <w:rPr>
          <w:rFonts w:ascii="Arial" w:hAnsi="Arial" w:cs="Arial"/>
          <w:shd w:val="clear" w:color="auto" w:fill="FFFFFF"/>
          <w:lang w:val="es-ES"/>
        </w:rPr>
        <w:t>Cabaça</w:t>
      </w:r>
      <w:proofErr w:type="spellEnd"/>
      <w:r w:rsidRPr="00E814D8">
        <w:rPr>
          <w:rFonts w:ascii="Arial" w:hAnsi="Arial" w:cs="Arial"/>
          <w:shd w:val="clear" w:color="auto" w:fill="FFFFFF"/>
          <w:lang w:val="es-ES"/>
        </w:rPr>
        <w:t xml:space="preserve">, director general de </w:t>
      </w:r>
      <w:proofErr w:type="spellStart"/>
      <w:r w:rsidRPr="00E814D8">
        <w:rPr>
          <w:rFonts w:ascii="Arial" w:hAnsi="Arial" w:cs="Arial"/>
          <w:shd w:val="clear" w:color="auto" w:fill="FFFFFF"/>
          <w:lang w:val="es-ES"/>
        </w:rPr>
        <w:t>Arval</w:t>
      </w:r>
      <w:proofErr w:type="spellEnd"/>
      <w:r w:rsidRPr="00E814D8">
        <w:rPr>
          <w:rFonts w:ascii="Arial" w:hAnsi="Arial" w:cs="Arial"/>
          <w:shd w:val="clear" w:color="auto" w:fill="FFFFFF"/>
          <w:lang w:val="es-ES"/>
        </w:rPr>
        <w:t xml:space="preserve"> España.</w:t>
      </w:r>
    </w:p>
    <w:p w:rsidR="00E80C27" w:rsidRPr="00E80C27" w:rsidRDefault="00E80C27" w:rsidP="00120242">
      <w:pPr>
        <w:rPr>
          <w:rFonts w:cstheme="minorHAnsi"/>
          <w:b/>
          <w:i/>
          <w:color w:val="00B050"/>
          <w:szCs w:val="24"/>
          <w:lang w:val="es-ES"/>
        </w:rPr>
      </w:pPr>
    </w:p>
    <w:p w:rsidR="00120242" w:rsidRPr="0034588A" w:rsidRDefault="0034588A" w:rsidP="00120242">
      <w:pPr>
        <w:rPr>
          <w:rFonts w:eastAsiaTheme="majorEastAsia" w:cstheme="minorHAnsi"/>
          <w:b/>
          <w:bCs/>
          <w:i/>
          <w:color w:val="00A76C" w:themeColor="accent6"/>
          <w:szCs w:val="24"/>
          <w:lang w:val="es-ES"/>
        </w:rPr>
      </w:pPr>
      <w:r w:rsidRPr="0034588A">
        <w:rPr>
          <w:rFonts w:cstheme="minorHAnsi"/>
          <w:b/>
          <w:i/>
          <w:color w:val="00A76C" w:themeColor="accent6"/>
          <w:szCs w:val="24"/>
          <w:lang w:val="es-ES"/>
        </w:rPr>
        <w:t xml:space="preserve">Además de sus resultados de actividad </w:t>
      </w:r>
      <w:r>
        <w:rPr>
          <w:rFonts w:cstheme="minorHAnsi"/>
          <w:b/>
          <w:i/>
          <w:color w:val="00A76C" w:themeColor="accent6"/>
          <w:szCs w:val="24"/>
          <w:lang w:val="es-ES"/>
        </w:rPr>
        <w:t>en</w:t>
      </w:r>
      <w:r w:rsidRPr="0034588A">
        <w:rPr>
          <w:rFonts w:cstheme="minorHAnsi"/>
          <w:b/>
          <w:i/>
          <w:color w:val="00A76C" w:themeColor="accent6"/>
          <w:szCs w:val="24"/>
          <w:lang w:val="es-ES"/>
        </w:rPr>
        <w:t xml:space="preserve"> 2022, Arval dará a conocer a la prensa sus resultados financieros anuales el 6 de marzo de 2023</w:t>
      </w:r>
      <w:r w:rsidR="00120242" w:rsidRPr="0034588A">
        <w:rPr>
          <w:rFonts w:eastAsiaTheme="majorEastAsia" w:cstheme="minorHAnsi"/>
          <w:b/>
          <w:bCs/>
          <w:i/>
          <w:color w:val="00A76C" w:themeColor="accent6"/>
          <w:szCs w:val="24"/>
          <w:lang w:val="es-ES"/>
        </w:rPr>
        <w:t>.</w:t>
      </w:r>
    </w:p>
    <w:p w:rsidR="009701E2" w:rsidRPr="0034588A" w:rsidRDefault="009701E2" w:rsidP="00AA3A36">
      <w:pPr>
        <w:rPr>
          <w:rFonts w:cstheme="minorHAnsi"/>
          <w:bCs/>
          <w:szCs w:val="24"/>
          <w:lang w:val="es-ES"/>
        </w:rPr>
      </w:pPr>
    </w:p>
    <w:p w:rsidR="009701E2" w:rsidRPr="0034588A" w:rsidRDefault="0034588A" w:rsidP="00AA3A36">
      <w:pPr>
        <w:rPr>
          <w:rFonts w:ascii="Arial" w:hAnsi="Arial" w:cs="Arial"/>
          <w:i/>
          <w:sz w:val="18"/>
          <w:lang w:val="es-ES"/>
        </w:rPr>
      </w:pPr>
      <w:r>
        <w:rPr>
          <w:rFonts w:ascii="Arial" w:hAnsi="Arial" w:cs="Arial"/>
          <w:i/>
          <w:sz w:val="18"/>
          <w:lang w:val="es-ES"/>
        </w:rPr>
        <w:t>*</w:t>
      </w:r>
      <w:r w:rsidRPr="0034588A">
        <w:rPr>
          <w:rFonts w:ascii="Arial" w:hAnsi="Arial" w:cs="Arial"/>
          <w:i/>
          <w:sz w:val="18"/>
          <w:lang w:val="es-ES"/>
        </w:rPr>
        <w:t>Tasa de crecimiento a finales de 2022</w:t>
      </w:r>
      <w:r w:rsidR="005E4E54">
        <w:rPr>
          <w:rFonts w:ascii="Arial" w:hAnsi="Arial" w:cs="Arial"/>
          <w:i/>
          <w:sz w:val="18"/>
          <w:lang w:val="es-ES"/>
        </w:rPr>
        <w:t>, frente a la de finales de 2021</w:t>
      </w:r>
      <w:r w:rsidRPr="0034588A">
        <w:rPr>
          <w:rFonts w:ascii="Arial" w:hAnsi="Arial" w:cs="Arial"/>
          <w:i/>
          <w:sz w:val="18"/>
          <w:lang w:val="es-ES"/>
        </w:rPr>
        <w:t xml:space="preserve">. Excluyendo las adquisiciones de </w:t>
      </w:r>
      <w:r w:rsidR="005E4E54">
        <w:rPr>
          <w:rFonts w:ascii="Arial" w:hAnsi="Arial" w:cs="Arial"/>
          <w:i/>
          <w:sz w:val="18"/>
          <w:lang w:val="es-ES"/>
        </w:rPr>
        <w:t>TBLG</w:t>
      </w:r>
      <w:r w:rsidRPr="0034588A">
        <w:rPr>
          <w:rFonts w:ascii="Arial" w:hAnsi="Arial" w:cs="Arial"/>
          <w:i/>
          <w:sz w:val="18"/>
          <w:lang w:val="es-ES"/>
        </w:rPr>
        <w:t xml:space="preserve"> y de las actividades de </w:t>
      </w:r>
      <w:r>
        <w:rPr>
          <w:rFonts w:ascii="Arial" w:hAnsi="Arial" w:cs="Arial"/>
          <w:i/>
          <w:sz w:val="18"/>
          <w:lang w:val="es-ES"/>
        </w:rPr>
        <w:t>renting</w:t>
      </w:r>
      <w:r w:rsidRPr="0034588A">
        <w:rPr>
          <w:rFonts w:ascii="Arial" w:hAnsi="Arial" w:cs="Arial"/>
          <w:i/>
          <w:sz w:val="18"/>
          <w:lang w:val="es-ES"/>
        </w:rPr>
        <w:t xml:space="preserve"> operativo de BCR en Rumanía, el crecimiento orgánico es del +5,5% a </w:t>
      </w:r>
      <w:r w:rsidR="005E4E54">
        <w:rPr>
          <w:rFonts w:ascii="Arial" w:hAnsi="Arial" w:cs="Arial"/>
          <w:i/>
          <w:sz w:val="18"/>
          <w:lang w:val="es-ES"/>
        </w:rPr>
        <w:t>finales de</w:t>
      </w:r>
      <w:r w:rsidRPr="0034588A">
        <w:rPr>
          <w:rFonts w:ascii="Arial" w:hAnsi="Arial" w:cs="Arial"/>
          <w:i/>
          <w:sz w:val="18"/>
          <w:lang w:val="es-ES"/>
        </w:rPr>
        <w:t xml:space="preserve"> 2022</w:t>
      </w:r>
      <w:r w:rsidR="005E4E54">
        <w:rPr>
          <w:rFonts w:ascii="Arial" w:hAnsi="Arial" w:cs="Arial"/>
          <w:i/>
          <w:sz w:val="18"/>
          <w:lang w:val="es-ES"/>
        </w:rPr>
        <w:t xml:space="preserve"> vs finales de 2021.</w:t>
      </w:r>
    </w:p>
    <w:p w:rsidR="00120242" w:rsidRPr="0034588A" w:rsidRDefault="00120242" w:rsidP="00DE537E">
      <w:pPr>
        <w:spacing w:line="240" w:lineRule="auto"/>
        <w:jc w:val="left"/>
        <w:rPr>
          <w:rFonts w:ascii="Arial" w:hAnsi="Arial" w:cs="Arial"/>
          <w:b/>
          <w:sz w:val="22"/>
          <w:u w:val="single"/>
          <w:lang w:val="es-ES"/>
        </w:rPr>
      </w:pPr>
    </w:p>
    <w:p w:rsidR="00120242" w:rsidRPr="0034588A" w:rsidRDefault="00120242" w:rsidP="00DE537E">
      <w:pPr>
        <w:spacing w:line="240" w:lineRule="auto"/>
        <w:jc w:val="left"/>
        <w:rPr>
          <w:rFonts w:ascii="Arial" w:hAnsi="Arial" w:cs="Arial"/>
          <w:b/>
          <w:sz w:val="22"/>
          <w:u w:val="single"/>
          <w:lang w:val="es-ES"/>
        </w:rPr>
      </w:pPr>
    </w:p>
    <w:p w:rsidR="00952032" w:rsidRDefault="00952032" w:rsidP="00952032">
      <w:pPr>
        <w:spacing w:line="276" w:lineRule="auto"/>
        <w:rPr>
          <w:rFonts w:cstheme="minorHAnsi"/>
          <w:b/>
          <w:color w:val="007D50" w:themeColor="accent1" w:themeShade="BF"/>
          <w:sz w:val="16"/>
          <w:szCs w:val="16"/>
          <w:lang w:val="es-ES"/>
        </w:rPr>
      </w:pPr>
      <w:r>
        <w:rPr>
          <w:rFonts w:cstheme="minorHAnsi"/>
          <w:b/>
          <w:color w:val="007D50" w:themeColor="accent1" w:themeShade="BF"/>
          <w:sz w:val="16"/>
          <w:szCs w:val="16"/>
          <w:lang w:val="es-ES"/>
        </w:rPr>
        <w:t>Sobre ARVAL</w:t>
      </w:r>
    </w:p>
    <w:p w:rsidR="00952032" w:rsidRPr="007B20FB" w:rsidRDefault="00952032" w:rsidP="00952032">
      <w:pPr>
        <w:spacing w:line="276" w:lineRule="auto"/>
        <w:rPr>
          <w:rFonts w:cstheme="minorHAnsi"/>
          <w:b/>
          <w:color w:val="007D50" w:themeColor="accent1" w:themeShade="BF"/>
          <w:sz w:val="16"/>
          <w:szCs w:val="16"/>
          <w:lang w:val="es-ES"/>
        </w:rPr>
      </w:pPr>
    </w:p>
    <w:p w:rsidR="00952032" w:rsidRDefault="00952032" w:rsidP="00952032">
      <w:pPr>
        <w:spacing w:line="276" w:lineRule="auto"/>
        <w:rPr>
          <w:rStyle w:val="Hipervnculo"/>
          <w:rFonts w:cstheme="minorHAnsi"/>
          <w:sz w:val="16"/>
          <w:szCs w:val="16"/>
          <w:lang w:val="es-ES"/>
        </w:rPr>
      </w:pPr>
      <w:r w:rsidRPr="007B20FB">
        <w:rPr>
          <w:rFonts w:cstheme="minorHAnsi"/>
          <w:sz w:val="16"/>
          <w:szCs w:val="16"/>
          <w:lang w:val="es-ES"/>
        </w:rPr>
        <w:t>Arval está especializada en renting de vehículos de servicio completo y en nuevas solucione</w:t>
      </w:r>
      <w:r>
        <w:rPr>
          <w:rFonts w:cstheme="minorHAnsi"/>
          <w:sz w:val="16"/>
          <w:szCs w:val="16"/>
          <w:lang w:val="es-ES"/>
        </w:rPr>
        <w:t>s de movilidad, y cuenta con 1,6</w:t>
      </w:r>
      <w:r w:rsidRPr="007B20FB">
        <w:rPr>
          <w:rFonts w:cstheme="minorHAnsi"/>
          <w:sz w:val="16"/>
          <w:szCs w:val="16"/>
          <w:lang w:val="es-ES"/>
        </w:rPr>
        <w:t xml:space="preserve"> millones de vehículos fi</w:t>
      </w:r>
      <w:r>
        <w:rPr>
          <w:rFonts w:cstheme="minorHAnsi"/>
          <w:sz w:val="16"/>
          <w:szCs w:val="16"/>
          <w:lang w:val="es-ES"/>
        </w:rPr>
        <w:t>nanciados en todo el mundo a diciembre de 2022</w:t>
      </w:r>
      <w:r w:rsidRPr="007B20FB">
        <w:rPr>
          <w:rFonts w:cstheme="minorHAnsi"/>
          <w:sz w:val="16"/>
          <w:szCs w:val="16"/>
          <w:lang w:val="es-ES"/>
        </w:rPr>
        <w:t xml:space="preserve">. Cada día, </w:t>
      </w:r>
      <w:r>
        <w:rPr>
          <w:rFonts w:cstheme="minorHAnsi"/>
          <w:sz w:val="16"/>
          <w:szCs w:val="16"/>
          <w:lang w:val="es-ES"/>
        </w:rPr>
        <w:t>más de 8</w:t>
      </w:r>
      <w:r w:rsidRPr="007B20FB">
        <w:rPr>
          <w:rFonts w:cstheme="minorHAnsi"/>
          <w:sz w:val="16"/>
          <w:szCs w:val="16"/>
          <w:lang w:val="es-ES"/>
        </w:rPr>
        <w:t>.</w:t>
      </w:r>
      <w:r>
        <w:rPr>
          <w:rFonts w:cstheme="minorHAnsi"/>
          <w:sz w:val="16"/>
          <w:szCs w:val="16"/>
          <w:lang w:val="es-ES"/>
        </w:rPr>
        <w:t>0</w:t>
      </w:r>
      <w:r w:rsidRPr="007B20FB">
        <w:rPr>
          <w:rFonts w:cstheme="minorHAnsi"/>
          <w:sz w:val="16"/>
          <w:szCs w:val="16"/>
          <w:lang w:val="es-ES"/>
        </w:rPr>
        <w:t xml:space="preserve">00 empleados de </w:t>
      </w:r>
      <w:proofErr w:type="spellStart"/>
      <w:r w:rsidRPr="007B20FB">
        <w:rPr>
          <w:rFonts w:cstheme="minorHAnsi"/>
          <w:sz w:val="16"/>
          <w:szCs w:val="16"/>
          <w:lang w:val="es-ES"/>
        </w:rPr>
        <w:t>Arval</w:t>
      </w:r>
      <w:proofErr w:type="spellEnd"/>
      <w:r w:rsidRPr="007B20FB">
        <w:rPr>
          <w:rFonts w:cstheme="minorHAnsi"/>
          <w:sz w:val="16"/>
          <w:szCs w:val="16"/>
          <w:lang w:val="es-ES"/>
        </w:rPr>
        <w:t xml:space="preserve"> en 30 países proporcionan soluciones de movilidad flexibles, fáciles y sostenibles a todos sus clientes, empresas (internacionales, grandes, medianas y pequeñas), clientes </w:t>
      </w:r>
      <w:proofErr w:type="spellStart"/>
      <w:r w:rsidRPr="007B20FB">
        <w:rPr>
          <w:rFonts w:cstheme="minorHAnsi"/>
          <w:sz w:val="16"/>
          <w:szCs w:val="16"/>
          <w:lang w:val="es-ES"/>
        </w:rPr>
        <w:t>retail</w:t>
      </w:r>
      <w:proofErr w:type="spellEnd"/>
      <w:r w:rsidRPr="007B20FB">
        <w:rPr>
          <w:rFonts w:cstheme="minorHAnsi"/>
          <w:sz w:val="16"/>
          <w:szCs w:val="16"/>
          <w:lang w:val="es-ES"/>
        </w:rPr>
        <w:t xml:space="preserve"> y particulares. Arval es miembro fundador de </w:t>
      </w:r>
      <w:proofErr w:type="spellStart"/>
      <w:r w:rsidRPr="007B20FB">
        <w:rPr>
          <w:rFonts w:cstheme="minorHAnsi"/>
          <w:sz w:val="16"/>
          <w:szCs w:val="16"/>
          <w:lang w:val="es-ES"/>
        </w:rPr>
        <w:t>Element-Arval</w:t>
      </w:r>
      <w:proofErr w:type="spellEnd"/>
      <w:r w:rsidRPr="007B20FB">
        <w:rPr>
          <w:rFonts w:cstheme="minorHAnsi"/>
          <w:sz w:val="16"/>
          <w:szCs w:val="16"/>
          <w:lang w:val="es-ES"/>
        </w:rPr>
        <w:t xml:space="preserve"> Global Alliance, líder mundial en la industria de la gestión de flotas, con más de 3 millones de vehículos e</w:t>
      </w:r>
      <w:r>
        <w:rPr>
          <w:rFonts w:cstheme="minorHAnsi"/>
          <w:sz w:val="16"/>
          <w:szCs w:val="16"/>
          <w:lang w:val="es-ES"/>
        </w:rPr>
        <w:t>n 53</w:t>
      </w:r>
      <w:r w:rsidRPr="007B20FB">
        <w:rPr>
          <w:rFonts w:cstheme="minorHAnsi"/>
          <w:sz w:val="16"/>
          <w:szCs w:val="16"/>
          <w:lang w:val="es-ES"/>
        </w:rPr>
        <w:t xml:space="preserve"> países. Arval se </w:t>
      </w:r>
      <w:r>
        <w:rPr>
          <w:rFonts w:cstheme="minorHAnsi"/>
          <w:sz w:val="16"/>
          <w:szCs w:val="16"/>
          <w:lang w:val="es-ES"/>
        </w:rPr>
        <w:t xml:space="preserve">fundó en 1989 y </w:t>
      </w:r>
      <w:r w:rsidRPr="007B20FB">
        <w:rPr>
          <w:rFonts w:cstheme="minorHAnsi"/>
          <w:sz w:val="16"/>
          <w:szCs w:val="16"/>
          <w:lang w:val="es-ES"/>
        </w:rPr>
        <w:t>es</w:t>
      </w:r>
      <w:r>
        <w:rPr>
          <w:rFonts w:cstheme="minorHAnsi"/>
          <w:sz w:val="16"/>
          <w:szCs w:val="16"/>
          <w:lang w:val="es-ES"/>
        </w:rPr>
        <w:t xml:space="preserve"> una compañía del Grupo</w:t>
      </w:r>
      <w:r w:rsidRPr="007B20FB">
        <w:rPr>
          <w:rFonts w:cstheme="minorHAnsi"/>
          <w:sz w:val="16"/>
          <w:szCs w:val="16"/>
          <w:lang w:val="es-ES"/>
        </w:rPr>
        <w:t xml:space="preserve"> BNP </w:t>
      </w:r>
      <w:proofErr w:type="spellStart"/>
      <w:r w:rsidRPr="007B20FB">
        <w:rPr>
          <w:rFonts w:cstheme="minorHAnsi"/>
          <w:sz w:val="16"/>
          <w:szCs w:val="16"/>
          <w:lang w:val="es-ES"/>
        </w:rPr>
        <w:t>Paribas.Dentro</w:t>
      </w:r>
      <w:proofErr w:type="spellEnd"/>
      <w:r w:rsidRPr="007B20FB">
        <w:rPr>
          <w:rFonts w:cstheme="minorHAnsi"/>
          <w:sz w:val="16"/>
          <w:szCs w:val="16"/>
          <w:lang w:val="es-ES"/>
        </w:rPr>
        <w:t xml:space="preserve"> del Grupo, </w:t>
      </w:r>
      <w:proofErr w:type="spellStart"/>
      <w:r w:rsidRPr="007B20FB">
        <w:rPr>
          <w:rFonts w:cstheme="minorHAnsi"/>
          <w:sz w:val="16"/>
          <w:szCs w:val="16"/>
          <w:lang w:val="es-ES"/>
        </w:rPr>
        <w:t>Arval</w:t>
      </w:r>
      <w:proofErr w:type="spellEnd"/>
      <w:r w:rsidRPr="007B20FB">
        <w:rPr>
          <w:rFonts w:cstheme="minorHAnsi"/>
          <w:sz w:val="16"/>
          <w:szCs w:val="16"/>
          <w:lang w:val="es-ES"/>
        </w:rPr>
        <w:t xml:space="preserve"> per</w:t>
      </w:r>
      <w:r>
        <w:rPr>
          <w:rFonts w:cstheme="minorHAnsi"/>
          <w:sz w:val="16"/>
          <w:szCs w:val="16"/>
          <w:lang w:val="es-ES"/>
        </w:rPr>
        <w:t>tenece a la división</w:t>
      </w:r>
      <w:r w:rsidRPr="007B20FB">
        <w:rPr>
          <w:rFonts w:cstheme="minorHAnsi"/>
          <w:sz w:val="16"/>
          <w:szCs w:val="16"/>
          <w:lang w:val="es-ES"/>
        </w:rPr>
        <w:t xml:space="preserve"> de </w:t>
      </w:r>
      <w:proofErr w:type="spellStart"/>
      <w:r>
        <w:rPr>
          <w:rFonts w:cstheme="minorHAnsi"/>
          <w:sz w:val="16"/>
          <w:szCs w:val="16"/>
          <w:lang w:val="es-ES"/>
        </w:rPr>
        <w:t>Commercial</w:t>
      </w:r>
      <w:proofErr w:type="spellEnd"/>
      <w:r>
        <w:rPr>
          <w:rFonts w:cstheme="minorHAnsi"/>
          <w:sz w:val="16"/>
          <w:szCs w:val="16"/>
          <w:lang w:val="es-ES"/>
        </w:rPr>
        <w:t xml:space="preserve">, Personal </w:t>
      </w:r>
      <w:proofErr w:type="spellStart"/>
      <w:r>
        <w:rPr>
          <w:rFonts w:cstheme="minorHAnsi"/>
          <w:sz w:val="16"/>
          <w:szCs w:val="16"/>
          <w:lang w:val="es-ES"/>
        </w:rPr>
        <w:t>Banking</w:t>
      </w:r>
      <w:proofErr w:type="spellEnd"/>
      <w:r>
        <w:rPr>
          <w:rFonts w:cstheme="minorHAnsi"/>
          <w:sz w:val="16"/>
          <w:szCs w:val="16"/>
          <w:lang w:val="es-ES"/>
        </w:rPr>
        <w:t xml:space="preserve"> &amp; </w:t>
      </w:r>
      <w:proofErr w:type="spellStart"/>
      <w:proofErr w:type="gramStart"/>
      <w:r>
        <w:rPr>
          <w:rFonts w:cstheme="minorHAnsi"/>
          <w:sz w:val="16"/>
          <w:szCs w:val="16"/>
          <w:lang w:val="es-ES"/>
        </w:rPr>
        <w:t>Services</w:t>
      </w:r>
      <w:proofErr w:type="spellEnd"/>
      <w:r>
        <w:rPr>
          <w:rFonts w:cstheme="minorHAnsi"/>
          <w:sz w:val="16"/>
          <w:szCs w:val="16"/>
          <w:lang w:val="es-ES"/>
        </w:rPr>
        <w:t>.</w:t>
      </w:r>
      <w:r w:rsidRPr="007B20FB">
        <w:rPr>
          <w:rFonts w:cstheme="minorHAnsi"/>
          <w:sz w:val="16"/>
          <w:szCs w:val="16"/>
          <w:lang w:val="es-ES"/>
        </w:rPr>
        <w:t>.</w:t>
      </w:r>
      <w:proofErr w:type="gramEnd"/>
      <w:r w:rsidRPr="007B20FB">
        <w:rPr>
          <w:rFonts w:cstheme="minorHAnsi"/>
          <w:sz w:val="16"/>
          <w:szCs w:val="16"/>
          <w:lang w:val="es-ES"/>
        </w:rPr>
        <w:t xml:space="preserve"> </w:t>
      </w:r>
      <w:hyperlink r:id="rId12" w:history="1">
        <w:r w:rsidRPr="005266B8">
          <w:rPr>
            <w:rStyle w:val="Hipervnculo"/>
            <w:rFonts w:cstheme="minorHAnsi"/>
            <w:sz w:val="16"/>
            <w:szCs w:val="16"/>
            <w:lang w:val="es-ES"/>
          </w:rPr>
          <w:t>www.arval.com</w:t>
        </w:r>
      </w:hyperlink>
    </w:p>
    <w:p w:rsidR="00952032" w:rsidRPr="00701ADF" w:rsidRDefault="00952032" w:rsidP="00952032">
      <w:pPr>
        <w:spacing w:line="276" w:lineRule="auto"/>
        <w:rPr>
          <w:rFonts w:cstheme="minorHAnsi"/>
          <w:sz w:val="16"/>
          <w:szCs w:val="16"/>
          <w:lang w:val="es-ES"/>
        </w:rPr>
      </w:pPr>
    </w:p>
    <w:p w:rsidR="00952032" w:rsidRPr="007B20FB" w:rsidRDefault="00952032" w:rsidP="00952032">
      <w:pPr>
        <w:spacing w:line="276" w:lineRule="auto"/>
        <w:rPr>
          <w:rFonts w:ascii="Arial" w:hAnsi="Arial" w:cs="Arial"/>
          <w:b/>
          <w:noProof/>
          <w:sz w:val="16"/>
          <w:szCs w:val="16"/>
          <w:lang w:val="es-ES" w:eastAsia="es-ES"/>
        </w:rPr>
      </w:pPr>
      <w:r w:rsidRPr="007B20FB">
        <w:rPr>
          <w:rFonts w:cstheme="minorHAnsi"/>
          <w:sz w:val="16"/>
          <w:szCs w:val="16"/>
          <w:lang w:val="es-ES_tradnl"/>
        </w:rPr>
        <w:t xml:space="preserve">En España, está presente desde el </w:t>
      </w:r>
      <w:r>
        <w:rPr>
          <w:rFonts w:cstheme="minorHAnsi"/>
          <w:sz w:val="16"/>
          <w:szCs w:val="16"/>
          <w:lang w:val="es-ES_tradnl"/>
        </w:rPr>
        <w:t>año 1996 y cuenta con más de 840</w:t>
      </w:r>
      <w:r w:rsidRPr="007B20FB">
        <w:rPr>
          <w:rFonts w:cstheme="minorHAnsi"/>
          <w:sz w:val="16"/>
          <w:szCs w:val="16"/>
          <w:lang w:val="es-ES_tradnl"/>
        </w:rPr>
        <w:t xml:space="preserve"> empleados. La cifra de vehículos financiados actualm</w:t>
      </w:r>
      <w:r>
        <w:rPr>
          <w:rFonts w:cstheme="minorHAnsi"/>
          <w:sz w:val="16"/>
          <w:szCs w:val="16"/>
          <w:lang w:val="es-ES_tradnl"/>
        </w:rPr>
        <w:t>ente en España es superior a 205</w:t>
      </w:r>
      <w:r w:rsidRPr="007B20FB">
        <w:rPr>
          <w:rFonts w:cstheme="minorHAnsi"/>
          <w:sz w:val="16"/>
          <w:szCs w:val="16"/>
          <w:lang w:val="es-ES_tradnl"/>
        </w:rPr>
        <w:t>.000 unidades</w:t>
      </w:r>
      <w:r>
        <w:rPr>
          <w:rFonts w:cstheme="minorHAnsi"/>
          <w:sz w:val="16"/>
          <w:szCs w:val="16"/>
          <w:lang w:val="es-ES_tradnl"/>
        </w:rPr>
        <w:t xml:space="preserve"> (diciembre 2022),</w:t>
      </w:r>
      <w:r w:rsidRPr="007B20FB">
        <w:rPr>
          <w:rFonts w:cstheme="minorHAnsi"/>
          <w:sz w:val="16"/>
          <w:szCs w:val="16"/>
          <w:lang w:val="es-ES_tradnl"/>
        </w:rPr>
        <w:t xml:space="preserve"> lo que la convierte en el primer operador nacional. La compañía en España cuenta con</w:t>
      </w:r>
      <w:r>
        <w:rPr>
          <w:rFonts w:cstheme="minorHAnsi"/>
          <w:sz w:val="16"/>
          <w:szCs w:val="16"/>
          <w:lang w:val="es-ES_tradnl"/>
        </w:rPr>
        <w:t xml:space="preserve"> las certificaciones ISO 14001 e ISO</w:t>
      </w:r>
      <w:r w:rsidRPr="007B20FB">
        <w:rPr>
          <w:rFonts w:cstheme="minorHAnsi"/>
          <w:sz w:val="16"/>
          <w:szCs w:val="16"/>
          <w:lang w:val="es-ES_tradnl"/>
        </w:rPr>
        <w:t xml:space="preserve"> 39001</w:t>
      </w:r>
      <w:r w:rsidRPr="007B20FB">
        <w:rPr>
          <w:rFonts w:cstheme="minorHAnsi"/>
          <w:sz w:val="16"/>
          <w:szCs w:val="16"/>
          <w:lang w:val="es-ES"/>
        </w:rPr>
        <w:t xml:space="preserve">. </w:t>
      </w:r>
      <w:hyperlink r:id="rId13" w:history="1">
        <w:r w:rsidRPr="007B20FB">
          <w:rPr>
            <w:rStyle w:val="Hipervnculo"/>
            <w:rFonts w:cstheme="minorHAnsi"/>
            <w:sz w:val="16"/>
            <w:szCs w:val="16"/>
            <w:lang w:val="es-ES"/>
          </w:rPr>
          <w:t>www.arval.es</w:t>
        </w:r>
      </w:hyperlink>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r w:rsidRPr="007B20FB">
        <w:rPr>
          <w:rFonts w:ascii="Arial" w:hAnsi="Arial" w:cs="Arial"/>
          <w:b/>
          <w:noProof/>
          <w:sz w:val="16"/>
          <w:szCs w:val="16"/>
          <w:lang w:val="es-ES" w:eastAsia="es-ES"/>
        </w:rPr>
        <w:tab/>
      </w:r>
    </w:p>
    <w:p w:rsidR="00952032" w:rsidRPr="007B20FB" w:rsidRDefault="00952032" w:rsidP="00952032">
      <w:pPr>
        <w:spacing w:line="276" w:lineRule="auto"/>
        <w:ind w:left="8496" w:firstLine="708"/>
        <w:rPr>
          <w:rFonts w:ascii="Arial" w:hAnsi="Arial" w:cs="Arial"/>
          <w:b/>
          <w:noProof/>
          <w:sz w:val="16"/>
          <w:szCs w:val="16"/>
          <w:lang w:val="es-ES" w:eastAsia="es-ES"/>
        </w:rPr>
      </w:pPr>
      <w:r>
        <w:rPr>
          <w:rFonts w:ascii="BNPP Sans Light" w:hAnsi="BNPP Sans Light" w:cs="Arial"/>
          <w:noProof/>
          <w:sz w:val="16"/>
          <w:szCs w:val="16"/>
          <w:lang w:val="es-ES" w:eastAsia="es-ES"/>
        </w:rPr>
        <w:drawing>
          <wp:inline distT="0" distB="0" distL="0" distR="0" wp14:anchorId="4A776EC3" wp14:editId="62E1047B">
            <wp:extent cx="171450" cy="177800"/>
            <wp:effectExtent l="0" t="0" r="0" b="0"/>
            <wp:docPr id="5"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l="21890" t="9064" r="61929" b="9064"/>
                    <a:stretch>
                      <a:fillRect/>
                    </a:stretch>
                  </pic:blipFill>
                  <pic:spPr bwMode="auto">
                    <a:xfrm>
                      <a:off x="0" y="0"/>
                      <a:ext cx="171450" cy="177800"/>
                    </a:xfrm>
                    <a:prstGeom prst="rect">
                      <a:avLst/>
                    </a:prstGeom>
                    <a:noFill/>
                    <a:ln>
                      <a:noFill/>
                    </a:ln>
                    <a:effectLst/>
                  </pic:spPr>
                </pic:pic>
              </a:graphicData>
            </a:graphic>
          </wp:inline>
        </w:drawing>
      </w:r>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drawing>
          <wp:inline distT="0" distB="0" distL="0" distR="0" wp14:anchorId="6D75D41F" wp14:editId="5C57A99D">
            <wp:extent cx="179714" cy="180000"/>
            <wp:effectExtent l="0" t="0" r="0" b="0"/>
            <wp:docPr id="7"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39" t="9355" r="82006" b="8772"/>
                    <a:stretch/>
                  </pic:blipFill>
                  <pic:spPr bwMode="auto">
                    <a:xfrm>
                      <a:off x="0" y="0"/>
                      <a:ext cx="179714" cy="1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B20FB">
        <w:rPr>
          <w:rFonts w:ascii="Arial" w:hAnsi="Arial" w:cs="Arial"/>
          <w:b/>
          <w:noProof/>
          <w:sz w:val="16"/>
          <w:szCs w:val="16"/>
          <w:lang w:val="es-ES" w:eastAsia="es-ES"/>
        </w:rPr>
        <w:t xml:space="preserve"> </w:t>
      </w:r>
      <w:r w:rsidRPr="007B20FB">
        <w:rPr>
          <w:rFonts w:ascii="Arial" w:hAnsi="Arial" w:cs="Arial"/>
          <w:b/>
          <w:noProof/>
          <w:sz w:val="16"/>
          <w:szCs w:val="16"/>
          <w:lang w:val="es-ES" w:eastAsia="es-ES"/>
        </w:rPr>
        <w:drawing>
          <wp:inline distT="0" distB="0" distL="0" distR="0" wp14:anchorId="2A12CBB8" wp14:editId="2E1E29F6">
            <wp:extent cx="179966" cy="180000"/>
            <wp:effectExtent l="0" t="0" r="0" b="0"/>
            <wp:docPr id="4"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2013" t="9355" r="21810" b="8772"/>
                    <a:stretch/>
                  </pic:blipFill>
                  <pic:spPr bwMode="auto">
                    <a:xfrm>
                      <a:off x="0" y="0"/>
                      <a:ext cx="179966" cy="180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B20FB">
        <w:rPr>
          <w:rFonts w:ascii="Arial" w:hAnsi="Arial" w:cs="Arial"/>
          <w:b/>
          <w:noProof/>
          <w:sz w:val="16"/>
          <w:szCs w:val="16"/>
          <w:lang w:val="es-ES" w:eastAsia="es-ES"/>
        </w:rPr>
        <w:t xml:space="preserve"> </w:t>
      </w:r>
    </w:p>
    <w:p w:rsidR="00952032" w:rsidRDefault="00952032" w:rsidP="00952032">
      <w:pPr>
        <w:spacing w:line="276" w:lineRule="auto"/>
        <w:rPr>
          <w:rFonts w:ascii="Arial" w:hAnsi="Arial" w:cs="Arial"/>
          <w:sz w:val="16"/>
          <w:szCs w:val="16"/>
          <w:lang w:val="es-ES"/>
        </w:rPr>
      </w:pPr>
      <w:r w:rsidRPr="00324113">
        <w:rPr>
          <w:rFonts w:ascii="Arial" w:hAnsi="Arial" w:cs="Arial"/>
          <w:sz w:val="16"/>
          <w:szCs w:val="16"/>
          <w:lang w:val="es-ES"/>
        </w:rPr>
        <w:t xml:space="preserve">Javier </w:t>
      </w:r>
      <w:proofErr w:type="spellStart"/>
      <w:r w:rsidRPr="00324113">
        <w:rPr>
          <w:rFonts w:ascii="Arial" w:hAnsi="Arial" w:cs="Arial"/>
          <w:sz w:val="16"/>
          <w:szCs w:val="16"/>
          <w:lang w:val="es-ES"/>
        </w:rPr>
        <w:t>Arús</w:t>
      </w:r>
      <w:proofErr w:type="spellEnd"/>
      <w:r w:rsidRPr="00324113">
        <w:rPr>
          <w:rFonts w:ascii="Arial" w:hAnsi="Arial" w:cs="Arial"/>
          <w:sz w:val="16"/>
          <w:szCs w:val="16"/>
          <w:lang w:val="es-ES"/>
        </w:rPr>
        <w:t xml:space="preserve"> – </w:t>
      </w:r>
      <w:hyperlink r:id="rId18" w:history="1">
        <w:r w:rsidRPr="009E7179">
          <w:rPr>
            <w:rStyle w:val="Hipervnculo"/>
            <w:rFonts w:ascii="Arial" w:hAnsi="Arial" w:cs="Arial"/>
            <w:sz w:val="16"/>
            <w:szCs w:val="16"/>
            <w:lang w:val="es-ES"/>
          </w:rPr>
          <w:t>javier.arus@arval.es</w:t>
        </w:r>
      </w:hyperlink>
    </w:p>
    <w:p w:rsidR="00952032" w:rsidRPr="00E814D8" w:rsidRDefault="00952032" w:rsidP="00952032">
      <w:pPr>
        <w:spacing w:line="276" w:lineRule="auto"/>
        <w:rPr>
          <w:rFonts w:ascii="Arial" w:hAnsi="Arial" w:cs="Arial"/>
          <w:sz w:val="16"/>
          <w:szCs w:val="16"/>
          <w:lang w:val="es-ES"/>
        </w:rPr>
      </w:pPr>
      <w:r w:rsidRPr="00E814D8">
        <w:rPr>
          <w:rFonts w:ascii="Arial" w:hAnsi="Arial" w:cs="Arial"/>
          <w:sz w:val="16"/>
          <w:szCs w:val="16"/>
          <w:lang w:val="es-ES"/>
        </w:rPr>
        <w:t xml:space="preserve">Sara Morán – </w:t>
      </w:r>
      <w:hyperlink r:id="rId19" w:history="1">
        <w:r w:rsidRPr="00E814D8">
          <w:rPr>
            <w:rStyle w:val="Hipervnculo"/>
            <w:rFonts w:ascii="Arial" w:hAnsi="Arial" w:cs="Arial"/>
            <w:sz w:val="16"/>
            <w:szCs w:val="16"/>
            <w:lang w:val="es-ES"/>
          </w:rPr>
          <w:t>sara.moran@arval.es</w:t>
        </w:r>
      </w:hyperlink>
      <w:r w:rsidRPr="00E814D8">
        <w:rPr>
          <w:rFonts w:ascii="Arial" w:hAnsi="Arial" w:cs="Arial"/>
          <w:sz w:val="16"/>
          <w:szCs w:val="16"/>
          <w:lang w:val="es-ES"/>
        </w:rPr>
        <w:t xml:space="preserve"> </w:t>
      </w:r>
    </w:p>
    <w:p w:rsidR="00952032" w:rsidRPr="00E814D8" w:rsidRDefault="00952032" w:rsidP="00952032">
      <w:pPr>
        <w:rPr>
          <w:rFonts w:ascii="Arial" w:hAnsi="Arial" w:cs="Arial"/>
          <w:sz w:val="16"/>
          <w:szCs w:val="16"/>
          <w:lang w:val="es-ES"/>
        </w:rPr>
      </w:pPr>
      <w:r w:rsidRPr="00E814D8">
        <w:rPr>
          <w:rFonts w:ascii="Arial" w:hAnsi="Arial" w:cs="Arial"/>
          <w:sz w:val="16"/>
          <w:szCs w:val="16"/>
          <w:lang w:val="es-ES"/>
        </w:rPr>
        <w:tab/>
      </w:r>
      <w:r w:rsidRPr="00E814D8">
        <w:rPr>
          <w:rFonts w:ascii="Arial" w:hAnsi="Arial" w:cs="Arial"/>
          <w:sz w:val="16"/>
          <w:szCs w:val="16"/>
          <w:lang w:val="es-ES"/>
        </w:rPr>
        <w:tab/>
      </w:r>
      <w:r w:rsidRPr="00E814D8">
        <w:rPr>
          <w:rFonts w:ascii="Arial" w:hAnsi="Arial" w:cs="Arial"/>
          <w:sz w:val="16"/>
          <w:szCs w:val="16"/>
          <w:lang w:val="es-ES"/>
        </w:rPr>
        <w:tab/>
      </w:r>
      <w:r w:rsidRPr="00E814D8">
        <w:rPr>
          <w:rFonts w:ascii="Arial" w:hAnsi="Arial" w:cs="Arial"/>
          <w:sz w:val="16"/>
          <w:szCs w:val="16"/>
          <w:lang w:val="es-ES"/>
        </w:rPr>
        <w:tab/>
      </w:r>
    </w:p>
    <w:p w:rsidR="00952032" w:rsidRPr="00E814D8" w:rsidRDefault="00952032" w:rsidP="00952032">
      <w:pPr>
        <w:rPr>
          <w:rFonts w:ascii="Arial" w:hAnsi="Arial" w:cs="Arial"/>
          <w:sz w:val="16"/>
          <w:szCs w:val="16"/>
          <w:lang w:val="es-ES"/>
        </w:rPr>
      </w:pPr>
    </w:p>
    <w:p w:rsidR="00952032" w:rsidRDefault="005572D1" w:rsidP="00952032">
      <w:pPr>
        <w:autoSpaceDE w:val="0"/>
        <w:autoSpaceDN w:val="0"/>
        <w:adjustRightInd w:val="0"/>
        <w:rPr>
          <w:rStyle w:val="Hipervnculo"/>
          <w:rFonts w:cstheme="minorHAnsi"/>
          <w:b/>
          <w:color w:val="007D50" w:themeColor="accent1" w:themeShade="BF"/>
          <w:sz w:val="16"/>
          <w:szCs w:val="16"/>
          <w:lang w:val="es-ES_tradnl"/>
        </w:rPr>
      </w:pPr>
      <w:hyperlink r:id="rId20" w:tgtFrame="_blank" w:history="1">
        <w:r w:rsidR="00952032" w:rsidRPr="007B20FB">
          <w:rPr>
            <w:rStyle w:val="Hipervnculo"/>
            <w:rFonts w:cstheme="minorHAnsi"/>
            <w:b/>
            <w:color w:val="007D50" w:themeColor="accent1" w:themeShade="BF"/>
            <w:sz w:val="16"/>
            <w:szCs w:val="16"/>
            <w:lang w:val="es-ES_tradnl"/>
          </w:rPr>
          <w:t xml:space="preserve">Sobre BNP </w:t>
        </w:r>
        <w:proofErr w:type="spellStart"/>
        <w:r w:rsidR="00952032" w:rsidRPr="007B20FB">
          <w:rPr>
            <w:rStyle w:val="Hipervnculo"/>
            <w:rFonts w:cstheme="minorHAnsi"/>
            <w:b/>
            <w:color w:val="007D50" w:themeColor="accent1" w:themeShade="BF"/>
            <w:sz w:val="16"/>
            <w:szCs w:val="16"/>
            <w:lang w:val="es-ES_tradnl"/>
          </w:rPr>
          <w:t>Paribas</w:t>
        </w:r>
        <w:proofErr w:type="spellEnd"/>
      </w:hyperlink>
    </w:p>
    <w:p w:rsidR="00952032" w:rsidRPr="007B20FB" w:rsidRDefault="00952032" w:rsidP="00952032">
      <w:pPr>
        <w:autoSpaceDE w:val="0"/>
        <w:autoSpaceDN w:val="0"/>
        <w:adjustRightInd w:val="0"/>
        <w:rPr>
          <w:rFonts w:cstheme="minorHAnsi"/>
          <w:b/>
          <w:color w:val="007D50" w:themeColor="accent1" w:themeShade="BF"/>
          <w:sz w:val="16"/>
          <w:szCs w:val="16"/>
          <w:lang w:val="es-ES_tradnl"/>
        </w:rPr>
      </w:pPr>
    </w:p>
    <w:p w:rsidR="00952032" w:rsidRPr="007B20FB" w:rsidRDefault="00952032" w:rsidP="00952032">
      <w:pPr>
        <w:rPr>
          <w:rFonts w:cstheme="minorHAnsi"/>
          <w:sz w:val="16"/>
          <w:szCs w:val="16"/>
          <w:lang w:val="es-ES_tradnl" w:eastAsia="ja-JP"/>
        </w:rPr>
      </w:pPr>
      <w:r w:rsidRPr="007B20FB">
        <w:rPr>
          <w:rFonts w:cstheme="minorHAnsi"/>
          <w:sz w:val="16"/>
          <w:szCs w:val="16"/>
          <w:lang w:val="es-ES_tradnl" w:eastAsia="ja-JP"/>
        </w:rPr>
        <w:t xml:space="preserve">BNP </w:t>
      </w:r>
      <w:proofErr w:type="spellStart"/>
      <w:r w:rsidRPr="007B20FB">
        <w:rPr>
          <w:rFonts w:cstheme="minorHAnsi"/>
          <w:sz w:val="16"/>
          <w:szCs w:val="16"/>
          <w:lang w:val="es-ES_tradnl" w:eastAsia="ja-JP"/>
        </w:rPr>
        <w:t>Paribas</w:t>
      </w:r>
      <w:proofErr w:type="spellEnd"/>
      <w:r w:rsidRPr="007B20FB">
        <w:rPr>
          <w:rFonts w:cstheme="minorHAnsi"/>
          <w:sz w:val="16"/>
          <w:szCs w:val="16"/>
          <w:lang w:val="es-ES_tradnl" w:eastAsia="ja-JP"/>
        </w:rPr>
        <w:t xml:space="preserve"> es un banco líder en Europa de dimensión internacional. Está pres</w:t>
      </w:r>
      <w:r>
        <w:rPr>
          <w:rFonts w:cstheme="minorHAnsi"/>
          <w:sz w:val="16"/>
          <w:szCs w:val="16"/>
          <w:lang w:val="es-ES_tradnl" w:eastAsia="ja-JP"/>
        </w:rPr>
        <w:t>ente en 65 países con aproximadamente 190.000</w:t>
      </w:r>
      <w:r w:rsidRPr="007B20FB">
        <w:rPr>
          <w:rFonts w:cstheme="minorHAnsi"/>
          <w:sz w:val="16"/>
          <w:szCs w:val="16"/>
          <w:lang w:val="es-ES_tradnl" w:eastAsia="ja-JP"/>
        </w:rPr>
        <w:t xml:space="preserve"> </w:t>
      </w:r>
      <w:r>
        <w:rPr>
          <w:rFonts w:cstheme="minorHAnsi"/>
          <w:sz w:val="16"/>
          <w:szCs w:val="16"/>
          <w:lang w:val="es-ES_tradnl" w:eastAsia="ja-JP"/>
        </w:rPr>
        <w:t>profesionales, de los cuales 145</w:t>
      </w:r>
      <w:r w:rsidRPr="007B20FB">
        <w:rPr>
          <w:rFonts w:cstheme="minorHAnsi"/>
          <w:sz w:val="16"/>
          <w:szCs w:val="16"/>
          <w:lang w:val="es-ES_tradnl" w:eastAsia="ja-JP"/>
        </w:rPr>
        <w:t xml:space="preserve">.000 se encuentran en Europa. El Grupo mantiene posiciones clave en sus tres grandes áreas de actividad: </w:t>
      </w:r>
      <w:proofErr w:type="spellStart"/>
      <w:r w:rsidRPr="007B20FB">
        <w:rPr>
          <w:rFonts w:cstheme="minorHAnsi"/>
          <w:sz w:val="16"/>
          <w:szCs w:val="16"/>
          <w:lang w:val="es-ES_tradnl" w:eastAsia="ja-JP"/>
        </w:rPr>
        <w:t>Domestic</w:t>
      </w:r>
      <w:proofErr w:type="spellEnd"/>
      <w:r w:rsidRPr="007B20FB">
        <w:rPr>
          <w:rFonts w:cstheme="minorHAnsi"/>
          <w:sz w:val="16"/>
          <w:szCs w:val="16"/>
          <w:lang w:val="es-ES_tradnl" w:eastAsia="ja-JP"/>
        </w:rPr>
        <w:t xml:space="preserve"> </w:t>
      </w:r>
      <w:proofErr w:type="spellStart"/>
      <w:r w:rsidRPr="007B20FB">
        <w:rPr>
          <w:rFonts w:cstheme="minorHAnsi"/>
          <w:sz w:val="16"/>
          <w:szCs w:val="16"/>
          <w:lang w:val="es-ES_tradnl" w:eastAsia="ja-JP"/>
        </w:rPr>
        <w:t>Markets</w:t>
      </w:r>
      <w:proofErr w:type="spellEnd"/>
      <w:r w:rsidRPr="007B20FB">
        <w:rPr>
          <w:rFonts w:cstheme="minorHAnsi"/>
          <w:sz w:val="16"/>
          <w:szCs w:val="16"/>
          <w:lang w:val="es-ES_tradnl" w:eastAsia="ja-JP"/>
        </w:rPr>
        <w:t xml:space="preserve"> e International </w:t>
      </w:r>
      <w:proofErr w:type="spellStart"/>
      <w:r w:rsidRPr="007B20FB">
        <w:rPr>
          <w:rFonts w:cstheme="minorHAnsi"/>
          <w:sz w:val="16"/>
          <w:szCs w:val="16"/>
          <w:lang w:val="es-ES_tradnl" w:eastAsia="ja-JP"/>
        </w:rPr>
        <w:t>Financial</w:t>
      </w:r>
      <w:proofErr w:type="spellEnd"/>
      <w:r w:rsidRPr="007B20FB">
        <w:rPr>
          <w:rFonts w:cstheme="minorHAnsi"/>
          <w:sz w:val="16"/>
          <w:szCs w:val="16"/>
          <w:lang w:val="es-ES_tradnl" w:eastAsia="ja-JP"/>
        </w:rPr>
        <w:t xml:space="preserve"> </w:t>
      </w:r>
      <w:proofErr w:type="spellStart"/>
      <w:r w:rsidRPr="007B20FB">
        <w:rPr>
          <w:rFonts w:cstheme="minorHAnsi"/>
          <w:sz w:val="16"/>
          <w:szCs w:val="16"/>
          <w:lang w:val="es-ES_tradnl" w:eastAsia="ja-JP"/>
        </w:rPr>
        <w:t>Services</w:t>
      </w:r>
      <w:proofErr w:type="spellEnd"/>
      <w:r w:rsidRPr="007B20FB">
        <w:rPr>
          <w:rFonts w:cstheme="minorHAnsi"/>
          <w:sz w:val="16"/>
          <w:szCs w:val="16"/>
          <w:lang w:val="es-ES_tradnl" w:eastAsia="ja-JP"/>
        </w:rPr>
        <w:t xml:space="preserve"> (cuya red de banca minorista y servicios financieros forma parte de </w:t>
      </w:r>
      <w:proofErr w:type="spellStart"/>
      <w:r w:rsidRPr="007B20FB">
        <w:rPr>
          <w:rFonts w:cstheme="minorHAnsi"/>
          <w:sz w:val="16"/>
          <w:szCs w:val="16"/>
          <w:lang w:val="es-ES_tradnl" w:eastAsia="ja-JP"/>
        </w:rPr>
        <w:t>Retail</w:t>
      </w:r>
      <w:proofErr w:type="spellEnd"/>
      <w:r w:rsidRPr="007B20FB">
        <w:rPr>
          <w:rFonts w:cstheme="minorHAnsi"/>
          <w:sz w:val="16"/>
          <w:szCs w:val="16"/>
          <w:lang w:val="es-ES_tradnl" w:eastAsia="ja-JP"/>
        </w:rPr>
        <w:t xml:space="preserve"> </w:t>
      </w:r>
      <w:proofErr w:type="spellStart"/>
      <w:r w:rsidRPr="007B20FB">
        <w:rPr>
          <w:rFonts w:cstheme="minorHAnsi"/>
          <w:sz w:val="16"/>
          <w:szCs w:val="16"/>
          <w:lang w:val="es-ES_tradnl" w:eastAsia="ja-JP"/>
        </w:rPr>
        <w:t>Banking</w:t>
      </w:r>
      <w:proofErr w:type="spellEnd"/>
      <w:r w:rsidRPr="007B20FB">
        <w:rPr>
          <w:rFonts w:cstheme="minorHAnsi"/>
          <w:sz w:val="16"/>
          <w:szCs w:val="16"/>
          <w:lang w:val="es-ES_tradnl" w:eastAsia="ja-JP"/>
        </w:rPr>
        <w:t xml:space="preserve"> &amp; </w:t>
      </w:r>
      <w:proofErr w:type="spellStart"/>
      <w:r w:rsidRPr="007B20FB">
        <w:rPr>
          <w:rFonts w:cstheme="minorHAnsi"/>
          <w:sz w:val="16"/>
          <w:szCs w:val="16"/>
          <w:lang w:val="es-ES_tradnl" w:eastAsia="ja-JP"/>
        </w:rPr>
        <w:t>Services</w:t>
      </w:r>
      <w:proofErr w:type="spellEnd"/>
      <w:r w:rsidRPr="007B20FB">
        <w:rPr>
          <w:rFonts w:cstheme="minorHAnsi"/>
          <w:sz w:val="16"/>
          <w:szCs w:val="16"/>
          <w:lang w:val="es-ES_tradnl" w:eastAsia="ja-JP"/>
        </w:rPr>
        <w:t xml:space="preserve">), así como </w:t>
      </w:r>
      <w:proofErr w:type="spellStart"/>
      <w:r w:rsidRPr="007B20FB">
        <w:rPr>
          <w:rFonts w:cstheme="minorHAnsi"/>
          <w:sz w:val="16"/>
          <w:szCs w:val="16"/>
          <w:lang w:val="es-ES_tradnl" w:eastAsia="ja-JP"/>
        </w:rPr>
        <w:t>Corporate</w:t>
      </w:r>
      <w:proofErr w:type="spellEnd"/>
      <w:r w:rsidRPr="007B20FB">
        <w:rPr>
          <w:rFonts w:cstheme="minorHAnsi"/>
          <w:sz w:val="16"/>
          <w:szCs w:val="16"/>
          <w:lang w:val="es-ES_tradnl" w:eastAsia="ja-JP"/>
        </w:rPr>
        <w:t xml:space="preserve"> &amp; </w:t>
      </w:r>
      <w:proofErr w:type="spellStart"/>
      <w:r w:rsidRPr="007B20FB">
        <w:rPr>
          <w:rFonts w:cstheme="minorHAnsi"/>
          <w:sz w:val="16"/>
          <w:szCs w:val="16"/>
          <w:lang w:val="es-ES_tradnl" w:eastAsia="ja-JP"/>
        </w:rPr>
        <w:t>Institutional</w:t>
      </w:r>
      <w:proofErr w:type="spellEnd"/>
      <w:r w:rsidRPr="007B20FB">
        <w:rPr>
          <w:rFonts w:cstheme="minorHAnsi"/>
          <w:sz w:val="16"/>
          <w:szCs w:val="16"/>
          <w:lang w:val="es-ES_tradnl" w:eastAsia="ja-JP"/>
        </w:rPr>
        <w:t xml:space="preserve"> </w:t>
      </w:r>
      <w:proofErr w:type="spellStart"/>
      <w:r w:rsidRPr="007B20FB">
        <w:rPr>
          <w:rFonts w:cstheme="minorHAnsi"/>
          <w:sz w:val="16"/>
          <w:szCs w:val="16"/>
          <w:lang w:val="es-ES_tradnl" w:eastAsia="ja-JP"/>
        </w:rPr>
        <w:t>Banking</w:t>
      </w:r>
      <w:proofErr w:type="spellEnd"/>
      <w:r w:rsidRPr="007B20FB">
        <w:rPr>
          <w:rFonts w:cstheme="minorHAnsi"/>
          <w:sz w:val="16"/>
          <w:szCs w:val="16"/>
          <w:lang w:val="es-ES_tradnl" w:eastAsia="ja-JP"/>
        </w:rPr>
        <w:t xml:space="preserve">, que ofrece servicios a clientes corporativos e institucionales. El Grupo acompaña a sus clientes (particulares, empresarios, </w:t>
      </w:r>
      <w:proofErr w:type="spellStart"/>
      <w:r w:rsidRPr="007B20FB">
        <w:rPr>
          <w:rFonts w:cstheme="minorHAnsi"/>
          <w:sz w:val="16"/>
          <w:szCs w:val="16"/>
          <w:lang w:val="es-ES_tradnl" w:eastAsia="ja-JP"/>
        </w:rPr>
        <w:t>PYMEs</w:t>
      </w:r>
      <w:proofErr w:type="spellEnd"/>
      <w:r w:rsidRPr="007B20FB">
        <w:rPr>
          <w:rFonts w:cstheme="minorHAnsi"/>
          <w:sz w:val="16"/>
          <w:szCs w:val="16"/>
          <w:lang w:val="es-ES_tradnl" w:eastAsia="ja-JP"/>
        </w:rPr>
        <w:t xml:space="preserve">, grandes empresas e instituciones) para ayudarles a realizar sus proyectos prestándoles servicios de financiación, inversión, ahorro y aseguramiento. En Europa, el Grupo tiene cuatro mercados domésticos (Bélgica, Francia, Italia y Luxemburgo) y BNP </w:t>
      </w:r>
      <w:proofErr w:type="spellStart"/>
      <w:r w:rsidRPr="007B20FB">
        <w:rPr>
          <w:rFonts w:cstheme="minorHAnsi"/>
          <w:sz w:val="16"/>
          <w:szCs w:val="16"/>
          <w:lang w:val="es-ES_tradnl" w:eastAsia="ja-JP"/>
        </w:rPr>
        <w:t>Paribas</w:t>
      </w:r>
      <w:proofErr w:type="spellEnd"/>
      <w:r w:rsidRPr="007B20FB">
        <w:rPr>
          <w:rFonts w:cstheme="minorHAnsi"/>
          <w:sz w:val="16"/>
          <w:szCs w:val="16"/>
          <w:lang w:val="es-ES_tradnl" w:eastAsia="ja-JP"/>
        </w:rPr>
        <w:t xml:space="preserve"> Personal </w:t>
      </w:r>
      <w:proofErr w:type="spellStart"/>
      <w:r w:rsidRPr="007B20FB">
        <w:rPr>
          <w:rFonts w:cstheme="minorHAnsi"/>
          <w:sz w:val="16"/>
          <w:szCs w:val="16"/>
          <w:lang w:val="es-ES_tradnl" w:eastAsia="ja-JP"/>
        </w:rPr>
        <w:t>Finance</w:t>
      </w:r>
      <w:proofErr w:type="spellEnd"/>
      <w:r w:rsidRPr="007B20FB">
        <w:rPr>
          <w:rFonts w:cstheme="minorHAnsi"/>
          <w:sz w:val="16"/>
          <w:szCs w:val="16"/>
          <w:lang w:val="es-ES_tradnl" w:eastAsia="ja-JP"/>
        </w:rPr>
        <w:t xml:space="preserve"> es número uno en crédito al consumo. BNP </w:t>
      </w:r>
      <w:proofErr w:type="spellStart"/>
      <w:r w:rsidRPr="007B20FB">
        <w:rPr>
          <w:rFonts w:cstheme="minorHAnsi"/>
          <w:sz w:val="16"/>
          <w:szCs w:val="16"/>
          <w:lang w:val="es-ES_tradnl" w:eastAsia="ja-JP"/>
        </w:rPr>
        <w:t>Paribas</w:t>
      </w:r>
      <w:proofErr w:type="spellEnd"/>
      <w:r w:rsidRPr="007B20FB">
        <w:rPr>
          <w:rFonts w:cstheme="minorHAnsi"/>
          <w:sz w:val="16"/>
          <w:szCs w:val="16"/>
          <w:lang w:val="es-ES_tradnl" w:eastAsia="ja-JP"/>
        </w:rPr>
        <w:t xml:space="preserve"> desarrolla su modelo integrado de banca minorista en los países de la cuenca mediterránea, Turquía, Europa del Este y dispone de una importante red en la costa oeste de EE.UU. Tanto en sus actividades de </w:t>
      </w:r>
      <w:proofErr w:type="spellStart"/>
      <w:r w:rsidRPr="007B20FB">
        <w:rPr>
          <w:rFonts w:cstheme="minorHAnsi"/>
          <w:sz w:val="16"/>
          <w:szCs w:val="16"/>
          <w:lang w:val="es-ES_tradnl" w:eastAsia="ja-JP"/>
        </w:rPr>
        <w:t>Corporate</w:t>
      </w:r>
      <w:proofErr w:type="spellEnd"/>
      <w:r w:rsidRPr="007B20FB">
        <w:rPr>
          <w:rFonts w:cstheme="minorHAnsi"/>
          <w:sz w:val="16"/>
          <w:szCs w:val="16"/>
          <w:lang w:val="es-ES_tradnl" w:eastAsia="ja-JP"/>
        </w:rPr>
        <w:t xml:space="preserve"> &amp; </w:t>
      </w:r>
      <w:proofErr w:type="spellStart"/>
      <w:r w:rsidRPr="007B20FB">
        <w:rPr>
          <w:rFonts w:cstheme="minorHAnsi"/>
          <w:sz w:val="16"/>
          <w:szCs w:val="16"/>
          <w:lang w:val="es-ES_tradnl" w:eastAsia="ja-JP"/>
        </w:rPr>
        <w:t>Institutional</w:t>
      </w:r>
      <w:proofErr w:type="spellEnd"/>
      <w:r w:rsidRPr="007B20FB">
        <w:rPr>
          <w:rFonts w:cstheme="minorHAnsi"/>
          <w:sz w:val="16"/>
          <w:szCs w:val="16"/>
          <w:lang w:val="es-ES_tradnl" w:eastAsia="ja-JP"/>
        </w:rPr>
        <w:t xml:space="preserve"> </w:t>
      </w:r>
      <w:proofErr w:type="spellStart"/>
      <w:r w:rsidRPr="007B20FB">
        <w:rPr>
          <w:rFonts w:cstheme="minorHAnsi"/>
          <w:sz w:val="16"/>
          <w:szCs w:val="16"/>
          <w:lang w:val="es-ES_tradnl" w:eastAsia="ja-JP"/>
        </w:rPr>
        <w:t>Banking</w:t>
      </w:r>
      <w:proofErr w:type="spellEnd"/>
      <w:r w:rsidRPr="007B20FB">
        <w:rPr>
          <w:rFonts w:cstheme="minorHAnsi"/>
          <w:sz w:val="16"/>
          <w:szCs w:val="16"/>
          <w:lang w:val="es-ES_tradnl" w:eastAsia="ja-JP"/>
        </w:rPr>
        <w:t xml:space="preserve"> como International </w:t>
      </w:r>
      <w:proofErr w:type="spellStart"/>
      <w:r w:rsidRPr="007B20FB">
        <w:rPr>
          <w:rFonts w:cstheme="minorHAnsi"/>
          <w:sz w:val="16"/>
          <w:szCs w:val="16"/>
          <w:lang w:val="es-ES_tradnl" w:eastAsia="ja-JP"/>
        </w:rPr>
        <w:t>Financial</w:t>
      </w:r>
      <w:proofErr w:type="spellEnd"/>
      <w:r w:rsidRPr="007B20FB">
        <w:rPr>
          <w:rFonts w:cstheme="minorHAnsi"/>
          <w:sz w:val="16"/>
          <w:szCs w:val="16"/>
          <w:lang w:val="es-ES_tradnl" w:eastAsia="ja-JP"/>
        </w:rPr>
        <w:t xml:space="preserve"> </w:t>
      </w:r>
      <w:proofErr w:type="spellStart"/>
      <w:r w:rsidRPr="007B20FB">
        <w:rPr>
          <w:rFonts w:cstheme="minorHAnsi"/>
          <w:sz w:val="16"/>
          <w:szCs w:val="16"/>
          <w:lang w:val="es-ES_tradnl" w:eastAsia="ja-JP"/>
        </w:rPr>
        <w:t>Services</w:t>
      </w:r>
      <w:proofErr w:type="spellEnd"/>
      <w:r w:rsidRPr="007B20FB">
        <w:rPr>
          <w:rFonts w:cstheme="minorHAnsi"/>
          <w:sz w:val="16"/>
          <w:szCs w:val="16"/>
          <w:lang w:val="es-ES_tradnl" w:eastAsia="ja-JP"/>
        </w:rPr>
        <w:t xml:space="preserve">, BNP </w:t>
      </w:r>
      <w:proofErr w:type="spellStart"/>
      <w:r w:rsidRPr="007B20FB">
        <w:rPr>
          <w:rFonts w:cstheme="minorHAnsi"/>
          <w:sz w:val="16"/>
          <w:szCs w:val="16"/>
          <w:lang w:val="es-ES_tradnl" w:eastAsia="ja-JP"/>
        </w:rPr>
        <w:t>Paribas</w:t>
      </w:r>
      <w:proofErr w:type="spellEnd"/>
      <w:r w:rsidRPr="007B20FB">
        <w:rPr>
          <w:rFonts w:cstheme="minorHAnsi"/>
          <w:sz w:val="16"/>
          <w:szCs w:val="16"/>
          <w:lang w:val="es-ES_tradnl" w:eastAsia="ja-JP"/>
        </w:rPr>
        <w:t xml:space="preserve"> ocupa posiciones de liderazgo en Europa, tiene una gran presencia en América y una red sólida y con fuerte crecimiento en la región de Asia-Pacífico. </w:t>
      </w:r>
      <w:hyperlink r:id="rId21" w:history="1">
        <w:r w:rsidRPr="007B20FB">
          <w:rPr>
            <w:rStyle w:val="Hipervnculo"/>
            <w:rFonts w:cstheme="minorHAnsi"/>
            <w:sz w:val="16"/>
            <w:szCs w:val="16"/>
            <w:lang w:val="es-ES_tradnl" w:eastAsia="ja-JP"/>
          </w:rPr>
          <w:t>www.bnpparibas.es</w:t>
        </w:r>
      </w:hyperlink>
    </w:p>
    <w:p w:rsidR="007A0128" w:rsidRPr="00F25242" w:rsidRDefault="007A0128" w:rsidP="00C40A2F">
      <w:pPr>
        <w:rPr>
          <w:rFonts w:ascii="Arial" w:hAnsi="Arial" w:cs="Arial"/>
          <w:szCs w:val="24"/>
          <w:lang w:val="en-US"/>
        </w:rPr>
      </w:pPr>
    </w:p>
    <w:sectPr w:rsidR="007A0128" w:rsidRPr="00F25242" w:rsidSect="00482181">
      <w:headerReference w:type="default" r:id="rId22"/>
      <w:footerReference w:type="default" r:id="rId23"/>
      <w:pgSz w:w="11906" w:h="16838" w:code="9"/>
      <w:pgMar w:top="851" w:right="851" w:bottom="1418" w:left="851" w:header="0"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57" w:rsidRDefault="00690857" w:rsidP="008C4C01">
      <w:r>
        <w:separator/>
      </w:r>
    </w:p>
  </w:endnote>
  <w:endnote w:type="continuationSeparator" w:id="0">
    <w:p w:rsidR="00690857" w:rsidRDefault="00690857"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NPP Sans Light">
    <w:altName w:val="Corbel"/>
    <w:panose1 w:val="02000503020000020004"/>
    <w:charset w:val="00"/>
    <w:family w:val="modern"/>
    <w:notTrueType/>
    <w:pitch w:val="variable"/>
    <w:sig w:usb0="A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B7" w:rsidRDefault="00DC3349" w:rsidP="008C4C01">
    <w:pPr>
      <w:pStyle w:val="Piedepgina"/>
    </w:pPr>
    <w:r>
      <w:rPr>
        <w:noProof/>
        <w:lang w:val="es-ES" w:eastAsia="es-ES"/>
      </w:rPr>
      <w:drawing>
        <wp:inline distT="0" distB="0" distL="0" distR="0" wp14:anchorId="13D5BF46" wp14:editId="5B4A8CEA">
          <wp:extent cx="6478905" cy="5081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p_EN.png"/>
                  <pic:cNvPicPr/>
                </pic:nvPicPr>
                <pic:blipFill>
                  <a:blip r:embed="rId1"/>
                  <a:stretch>
                    <a:fillRect/>
                  </a:stretch>
                </pic:blipFill>
                <pic:spPr>
                  <a:xfrm>
                    <a:off x="0" y="0"/>
                    <a:ext cx="6518697" cy="511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57" w:rsidRDefault="00690857" w:rsidP="008C4C01">
      <w:r>
        <w:separator/>
      </w:r>
    </w:p>
  </w:footnote>
  <w:footnote w:type="continuationSeparator" w:id="0">
    <w:p w:rsidR="00690857" w:rsidRDefault="00690857"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E" w:rsidRDefault="00385BDE">
    <w:pPr>
      <w:pStyle w:val="Encabezado"/>
    </w:pPr>
    <w:r>
      <w:rPr>
        <w:noProof/>
        <w:lang w:val="es-ES" w:eastAsia="es-ES"/>
      </w:rPr>
      <mc:AlternateContent>
        <mc:Choice Requires="wps">
          <w:drawing>
            <wp:anchor distT="0" distB="0" distL="114300" distR="114300" simplePos="0" relativeHeight="251659264" behindDoc="0" locked="0" layoutInCell="1" allowOverlap="1" wp14:anchorId="0B5E9031" wp14:editId="6FECFB3B">
              <wp:simplePos x="0" y="0"/>
              <wp:positionH relativeFrom="column">
                <wp:posOffset>-481964</wp:posOffset>
              </wp:positionH>
              <wp:positionV relativeFrom="paragraph">
                <wp:posOffset>4584700</wp:posOffset>
              </wp:positionV>
              <wp:extent cx="8123070" cy="2908563"/>
              <wp:effectExtent l="2321560" t="0" r="2237740" b="0"/>
              <wp:wrapNone/>
              <wp:docPr id="3" name="Zone de texte 3"/>
              <wp:cNvGraphicFramePr/>
              <a:graphic xmlns:a="http://schemas.openxmlformats.org/drawingml/2006/main">
                <a:graphicData uri="http://schemas.microsoft.com/office/word/2010/wordprocessingShape">
                  <wps:wsp>
                    <wps:cNvSpPr txBox="1"/>
                    <wps:spPr>
                      <a:xfrm rot="18800144">
                        <a:off x="0" y="0"/>
                        <a:ext cx="8123070" cy="2908563"/>
                      </a:xfrm>
                      <a:prstGeom prst="rect">
                        <a:avLst/>
                      </a:prstGeom>
                      <a:noFill/>
                      <a:ln>
                        <a:noFill/>
                      </a:ln>
                    </wps:spPr>
                    <wps:txbx>
                      <w:txbxContent>
                        <w:p w:rsidR="00385BDE" w:rsidRPr="00385BDE" w:rsidRDefault="00385BDE" w:rsidP="00385BDE">
                          <w:pPr>
                            <w:pStyle w:val="Encabezado"/>
                            <w:jc w:val="center"/>
                            <w:rPr>
                              <w:b/>
                              <w:color w:val="BFBFBF" w:themeColor="background1" w:themeShade="BF"/>
                              <w:sz w:val="160"/>
                              <w:szCs w:val="72"/>
                              <w14:textOutline w14:w="6731"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E9031" id="_x0000_t202" coordsize="21600,21600" o:spt="202" path="m,l,21600r21600,l21600,xe">
              <v:stroke joinstyle="miter"/>
              <v:path gradientshapeok="t" o:connecttype="rect"/>
            </v:shapetype>
            <v:shape id="Zone de texte 3" o:spid="_x0000_s1027" type="#_x0000_t202" style="position:absolute;left:0;text-align:left;margin-left:-37.95pt;margin-top:361pt;width:639.6pt;height:229pt;rotation:-305818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XQNAIAAF0EAAAOAAAAZHJzL2Uyb0RvYy54bWysVE1v2zAMvQ/YfxB0X+x8tE2NOEXWIsOA&#10;oC2QDgV2U2QpNmCJmqTEzn79KNlOs26nYReBIh8eyUdKi7tW1eQorKtA53Q8SikRmkNR6X1Ov72s&#10;P80pcZ7pgtWgRU5PwtG75ccPi8ZkYgIl1IWwBEm0yxqT09J7kyWJ46VQzI3ACI1BCVYxj1e7TwrL&#10;GmRXdTJJ0+ukAVsYC1w4h96HLkiXkV9Kwf2TlE54UucUa/PxtPHchTNZLli2t8yUFe/LYP9QhWKV&#10;xqRnqgfmGTnY6g8qVXELDqQfcVAJSFlxEXvAbsbpu262JTMi9oLiOHOWyf0/Wv54fLakKnI6pUQz&#10;hSP6joMihSBetF6QaZCoMS5D5NYg1refocVRD36HztB5K60iFlDh8XyepuPZLAqCLRKEo/ans95I&#10;TDg65+PJNL3BEMfY5DadX13HdEnHFliNdf6LAEWCkVOLA4207LhxHitD6AAJcA3rqq7jUGv9mwOB&#10;wZOEVrqSg+XbXdv3t4PihO3FDrAkZ/i6wpwb5vwzs7gU6MRF9094yBqanEJvUVKC/fk3f8DjrDBK&#10;SYNLllP348CsoKT+qnGKt6gS0vp4mV3dTPBiLyO7y4g+qHvAPR7H6qIZ8L4eTGlBveJ7WIWsGGKa&#10;Y+6c+sG8993q43viYrWKINxDw/xGbw0P1IPoL+0rs6aXPazCIwzryLJ36nfYTu7VwYOs4miCwJ2q&#10;ve64w3Fi/XsLj+TyHlFvv8LyFwAAAP//AwBQSwMEFAAGAAgAAAAhAMyL/PDhAAAADAEAAA8AAABk&#10;cnMvZG93bnJldi54bWxMj11LwzAUhu8F/0M4gjfikrZzc7XpEFEEQcRu7DprYlPWnJQma+u/93il&#10;d+fj4T3PKbaz69hohtB6lJAsBDCDtdctNhL2u5fbe2AhKtSq82gkfJsA2/LyolC59hN+mrGKDaMQ&#10;DLmSYGPsc85DbY1TYeF7g7T78oNTkdqh4XpQE4W7jqdCrLhTLdIFq3rzZE19qs5Owi4b2/TdCj1W&#10;p2f8eLs5TOmrk/L6an58ABbNHP9g+NUndSjJ6ejPqAPrJGTZck0oFUmyBEbEepPS5Ejo3UasgJcF&#10;//9E+QMAAP//AwBQSwECLQAUAAYACAAAACEAtoM4kv4AAADhAQAAEwAAAAAAAAAAAAAAAAAAAAAA&#10;W0NvbnRlbnRfVHlwZXNdLnhtbFBLAQItABQABgAIAAAAIQA4/SH/1gAAAJQBAAALAAAAAAAAAAAA&#10;AAAAAC8BAABfcmVscy8ucmVsc1BLAQItABQABgAIAAAAIQBoD7XQNAIAAF0EAAAOAAAAAAAAAAAA&#10;AAAAAC4CAABkcnMvZTJvRG9jLnhtbFBLAQItABQABgAIAAAAIQDMi/zw4QAAAAwBAAAPAAAAAAAA&#10;AAAAAAAAAI4EAABkcnMvZG93bnJldi54bWxQSwUGAAAAAAQABADzAAAAnAUAAAAA&#10;" filled="f" stroked="f">
              <v:textbox>
                <w:txbxContent>
                  <w:p w:rsidR="00385BDE" w:rsidRPr="00385BDE" w:rsidRDefault="00385BDE" w:rsidP="00385BDE">
                    <w:pPr>
                      <w:pStyle w:val="Encabezado"/>
                      <w:jc w:val="center"/>
                      <w:rPr>
                        <w:b/>
                        <w:color w:val="BFBFBF" w:themeColor="background1" w:themeShade="BF"/>
                        <w:sz w:val="160"/>
                        <w:szCs w:val="72"/>
                        <w14:textOutline w14:w="6731" w14:cap="flat" w14:cmpd="sng" w14:algn="ctr">
                          <w14:noFill/>
                          <w14:prstDash w14:val="solid"/>
                          <w14:round/>
                        </w14:textOutlin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5AA"/>
    <w:multiLevelType w:val="multilevel"/>
    <w:tmpl w:val="51BC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A346A"/>
    <w:multiLevelType w:val="hybridMultilevel"/>
    <w:tmpl w:val="FEF6CB74"/>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 w15:restartNumberingAfterBreak="0">
    <w:nsid w:val="1EA1306A"/>
    <w:multiLevelType w:val="hybridMultilevel"/>
    <w:tmpl w:val="D4F8C3E0"/>
    <w:lvl w:ilvl="0" w:tplc="B8E00EC4">
      <w:start w:val="202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4F4EF7"/>
    <w:multiLevelType w:val="multilevel"/>
    <w:tmpl w:val="2DA8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639EE"/>
    <w:multiLevelType w:val="hybridMultilevel"/>
    <w:tmpl w:val="25DA9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1C1D2D"/>
    <w:multiLevelType w:val="hybridMultilevel"/>
    <w:tmpl w:val="8FE0019E"/>
    <w:lvl w:ilvl="0" w:tplc="C6D2E9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5B515F"/>
    <w:multiLevelType w:val="hybridMultilevel"/>
    <w:tmpl w:val="0528402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 w15:restartNumberingAfterBreak="0">
    <w:nsid w:val="32F472EF"/>
    <w:multiLevelType w:val="hybridMultilevel"/>
    <w:tmpl w:val="2C02A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A46CB2"/>
    <w:multiLevelType w:val="hybridMultilevel"/>
    <w:tmpl w:val="FA4E3E22"/>
    <w:lvl w:ilvl="0" w:tplc="A8AEC938">
      <w:start w:val="2020"/>
      <w:numFmt w:val="bullet"/>
      <w:lvlText w:val="•"/>
      <w:lvlJc w:val="left"/>
      <w:pPr>
        <w:ind w:left="720" w:hanging="360"/>
      </w:pPr>
      <w:rPr>
        <w:rFonts w:ascii="Arial-BoldMT" w:eastAsiaTheme="minorHAnsi" w:hAnsi="Arial-BoldMT" w:cs="Arial-Bold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111F2B"/>
    <w:multiLevelType w:val="hybridMultilevel"/>
    <w:tmpl w:val="F2F66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FF6FAD"/>
    <w:multiLevelType w:val="hybridMultilevel"/>
    <w:tmpl w:val="C0121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F63C28"/>
    <w:multiLevelType w:val="hybridMultilevel"/>
    <w:tmpl w:val="3984D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073624"/>
    <w:multiLevelType w:val="hybridMultilevel"/>
    <w:tmpl w:val="7A7EB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685824"/>
    <w:multiLevelType w:val="hybridMultilevel"/>
    <w:tmpl w:val="31AAD3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B95485"/>
    <w:multiLevelType w:val="hybridMultilevel"/>
    <w:tmpl w:val="5CD02CD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BB26270"/>
    <w:multiLevelType w:val="hybridMultilevel"/>
    <w:tmpl w:val="39AE195C"/>
    <w:lvl w:ilvl="0" w:tplc="38F8EF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B51D1C"/>
    <w:multiLevelType w:val="hybridMultilevel"/>
    <w:tmpl w:val="CCCC2F56"/>
    <w:lvl w:ilvl="0" w:tplc="DB920BBE">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E235CE"/>
    <w:multiLevelType w:val="hybridMultilevel"/>
    <w:tmpl w:val="3EE8A874"/>
    <w:lvl w:ilvl="0" w:tplc="FE489B1A">
      <w:start w:val="202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0"/>
  </w:num>
  <w:num w:numId="6">
    <w:abstractNumId w:val="0"/>
  </w:num>
  <w:num w:numId="7">
    <w:abstractNumId w:val="3"/>
  </w:num>
  <w:num w:numId="8">
    <w:abstractNumId w:val="1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7"/>
  </w:num>
  <w:num w:numId="14">
    <w:abstractNumId w:val="9"/>
  </w:num>
  <w:num w:numId="15">
    <w:abstractNumId w:val="12"/>
  </w:num>
  <w:num w:numId="16">
    <w:abstractNumId w:val="2"/>
  </w:num>
  <w:num w:numId="17">
    <w:abstractNumId w:val="5"/>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it-IT" w:vendorID="64" w:dllVersion="131078"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21"/>
    <w:rsid w:val="000058A3"/>
    <w:rsid w:val="00011DBD"/>
    <w:rsid w:val="00014265"/>
    <w:rsid w:val="00016023"/>
    <w:rsid w:val="000252E6"/>
    <w:rsid w:val="00026D0D"/>
    <w:rsid w:val="000406FA"/>
    <w:rsid w:val="00045B57"/>
    <w:rsid w:val="00047993"/>
    <w:rsid w:val="0005196C"/>
    <w:rsid w:val="00055AA6"/>
    <w:rsid w:val="0006620F"/>
    <w:rsid w:val="0006669E"/>
    <w:rsid w:val="00070EF2"/>
    <w:rsid w:val="0007194B"/>
    <w:rsid w:val="00071EB3"/>
    <w:rsid w:val="000748A1"/>
    <w:rsid w:val="000759BA"/>
    <w:rsid w:val="00085EC0"/>
    <w:rsid w:val="0008710E"/>
    <w:rsid w:val="00093E6D"/>
    <w:rsid w:val="000A0447"/>
    <w:rsid w:val="000A1A84"/>
    <w:rsid w:val="000A2F0F"/>
    <w:rsid w:val="000A548B"/>
    <w:rsid w:val="000A7082"/>
    <w:rsid w:val="000A7D15"/>
    <w:rsid w:val="000A7EF5"/>
    <w:rsid w:val="000B1381"/>
    <w:rsid w:val="000B25A8"/>
    <w:rsid w:val="000C3121"/>
    <w:rsid w:val="000C4FF2"/>
    <w:rsid w:val="000C5AD0"/>
    <w:rsid w:val="000C7EFF"/>
    <w:rsid w:val="000C7F1A"/>
    <w:rsid w:val="000D33CB"/>
    <w:rsid w:val="000E3A1A"/>
    <w:rsid w:val="001006F8"/>
    <w:rsid w:val="00101733"/>
    <w:rsid w:val="00103FA1"/>
    <w:rsid w:val="00104130"/>
    <w:rsid w:val="001042AB"/>
    <w:rsid w:val="00104CAA"/>
    <w:rsid w:val="00120242"/>
    <w:rsid w:val="0012182F"/>
    <w:rsid w:val="00124810"/>
    <w:rsid w:val="00125593"/>
    <w:rsid w:val="001268A3"/>
    <w:rsid w:val="0013024E"/>
    <w:rsid w:val="00134044"/>
    <w:rsid w:val="00146B7C"/>
    <w:rsid w:val="00150B9C"/>
    <w:rsid w:val="00152D7F"/>
    <w:rsid w:val="00153DFC"/>
    <w:rsid w:val="00153F44"/>
    <w:rsid w:val="00160B30"/>
    <w:rsid w:val="00161CB7"/>
    <w:rsid w:val="00174E1A"/>
    <w:rsid w:val="0017676F"/>
    <w:rsid w:val="00181BA7"/>
    <w:rsid w:val="00187217"/>
    <w:rsid w:val="00191BE0"/>
    <w:rsid w:val="001929A1"/>
    <w:rsid w:val="00193BCD"/>
    <w:rsid w:val="00195D18"/>
    <w:rsid w:val="001970EC"/>
    <w:rsid w:val="00197CC3"/>
    <w:rsid w:val="001A2B3E"/>
    <w:rsid w:val="001A5B6C"/>
    <w:rsid w:val="001B4597"/>
    <w:rsid w:val="001B4D2F"/>
    <w:rsid w:val="001B5CCC"/>
    <w:rsid w:val="001C0130"/>
    <w:rsid w:val="001C7D70"/>
    <w:rsid w:val="001E2525"/>
    <w:rsid w:val="001E2A7B"/>
    <w:rsid w:val="001E7D95"/>
    <w:rsid w:val="001F21BE"/>
    <w:rsid w:val="00207362"/>
    <w:rsid w:val="002128E1"/>
    <w:rsid w:val="00215747"/>
    <w:rsid w:val="00216174"/>
    <w:rsid w:val="00222D24"/>
    <w:rsid w:val="00225D0D"/>
    <w:rsid w:val="002317F5"/>
    <w:rsid w:val="00232438"/>
    <w:rsid w:val="00252F12"/>
    <w:rsid w:val="0025641C"/>
    <w:rsid w:val="00264835"/>
    <w:rsid w:val="00275FEB"/>
    <w:rsid w:val="00277ADA"/>
    <w:rsid w:val="00281775"/>
    <w:rsid w:val="002A143A"/>
    <w:rsid w:val="002A7C02"/>
    <w:rsid w:val="002B18EB"/>
    <w:rsid w:val="002B210E"/>
    <w:rsid w:val="002B590B"/>
    <w:rsid w:val="002B6641"/>
    <w:rsid w:val="002B79CF"/>
    <w:rsid w:val="002C1442"/>
    <w:rsid w:val="002C15E8"/>
    <w:rsid w:val="002C42AE"/>
    <w:rsid w:val="002C4955"/>
    <w:rsid w:val="002C5813"/>
    <w:rsid w:val="002C62A2"/>
    <w:rsid w:val="002C6C98"/>
    <w:rsid w:val="002C74AD"/>
    <w:rsid w:val="002D05DE"/>
    <w:rsid w:val="002D6048"/>
    <w:rsid w:val="002D642F"/>
    <w:rsid w:val="002E1482"/>
    <w:rsid w:val="002E2EA0"/>
    <w:rsid w:val="002F1A57"/>
    <w:rsid w:val="003039AA"/>
    <w:rsid w:val="003041A4"/>
    <w:rsid w:val="00307517"/>
    <w:rsid w:val="00307ABF"/>
    <w:rsid w:val="003174CB"/>
    <w:rsid w:val="0032010E"/>
    <w:rsid w:val="00324B96"/>
    <w:rsid w:val="00324EA7"/>
    <w:rsid w:val="003260EB"/>
    <w:rsid w:val="00331443"/>
    <w:rsid w:val="00333415"/>
    <w:rsid w:val="00335477"/>
    <w:rsid w:val="00336245"/>
    <w:rsid w:val="00336268"/>
    <w:rsid w:val="00336695"/>
    <w:rsid w:val="003416F4"/>
    <w:rsid w:val="003423F1"/>
    <w:rsid w:val="00342B1C"/>
    <w:rsid w:val="0034588A"/>
    <w:rsid w:val="00346DD4"/>
    <w:rsid w:val="00350C29"/>
    <w:rsid w:val="00352A1A"/>
    <w:rsid w:val="00353A43"/>
    <w:rsid w:val="00361289"/>
    <w:rsid w:val="00364775"/>
    <w:rsid w:val="00366CE8"/>
    <w:rsid w:val="00371B6E"/>
    <w:rsid w:val="00374CAF"/>
    <w:rsid w:val="00376E59"/>
    <w:rsid w:val="00385BDE"/>
    <w:rsid w:val="00385CB5"/>
    <w:rsid w:val="00391989"/>
    <w:rsid w:val="003929A0"/>
    <w:rsid w:val="0039551E"/>
    <w:rsid w:val="003A1ACF"/>
    <w:rsid w:val="003A4CA6"/>
    <w:rsid w:val="003A6032"/>
    <w:rsid w:val="003B0F6A"/>
    <w:rsid w:val="003B0FF2"/>
    <w:rsid w:val="003B5194"/>
    <w:rsid w:val="003C6827"/>
    <w:rsid w:val="003D7BD7"/>
    <w:rsid w:val="003E29AB"/>
    <w:rsid w:val="003E6454"/>
    <w:rsid w:val="003F23E6"/>
    <w:rsid w:val="003F5BA5"/>
    <w:rsid w:val="004015D0"/>
    <w:rsid w:val="00402164"/>
    <w:rsid w:val="00403233"/>
    <w:rsid w:val="0040447F"/>
    <w:rsid w:val="00406EDC"/>
    <w:rsid w:val="00410AFD"/>
    <w:rsid w:val="00420A0D"/>
    <w:rsid w:val="0042340B"/>
    <w:rsid w:val="00425584"/>
    <w:rsid w:val="00426E88"/>
    <w:rsid w:val="00433A7C"/>
    <w:rsid w:val="004455EC"/>
    <w:rsid w:val="00445E5B"/>
    <w:rsid w:val="004521FD"/>
    <w:rsid w:val="00453ACF"/>
    <w:rsid w:val="00454077"/>
    <w:rsid w:val="0045467D"/>
    <w:rsid w:val="004550DF"/>
    <w:rsid w:val="0045608E"/>
    <w:rsid w:val="00462639"/>
    <w:rsid w:val="004667F7"/>
    <w:rsid w:val="00471699"/>
    <w:rsid w:val="004720F5"/>
    <w:rsid w:val="00480D10"/>
    <w:rsid w:val="00481C51"/>
    <w:rsid w:val="00482181"/>
    <w:rsid w:val="00484BD2"/>
    <w:rsid w:val="00485CC5"/>
    <w:rsid w:val="00490AE3"/>
    <w:rsid w:val="0049645D"/>
    <w:rsid w:val="004A5C1C"/>
    <w:rsid w:val="004A6110"/>
    <w:rsid w:val="004B0BA9"/>
    <w:rsid w:val="004B61AF"/>
    <w:rsid w:val="004C6DDD"/>
    <w:rsid w:val="004D19AF"/>
    <w:rsid w:val="004D29EA"/>
    <w:rsid w:val="004D3294"/>
    <w:rsid w:val="004D6641"/>
    <w:rsid w:val="004E1194"/>
    <w:rsid w:val="004E4420"/>
    <w:rsid w:val="004E7276"/>
    <w:rsid w:val="004F64C3"/>
    <w:rsid w:val="004F67DE"/>
    <w:rsid w:val="00503958"/>
    <w:rsid w:val="005053CB"/>
    <w:rsid w:val="00511606"/>
    <w:rsid w:val="00512E88"/>
    <w:rsid w:val="00516B94"/>
    <w:rsid w:val="005222A0"/>
    <w:rsid w:val="00527087"/>
    <w:rsid w:val="00537DE1"/>
    <w:rsid w:val="00546BE4"/>
    <w:rsid w:val="00552719"/>
    <w:rsid w:val="005572D1"/>
    <w:rsid w:val="005618BC"/>
    <w:rsid w:val="00566710"/>
    <w:rsid w:val="00574636"/>
    <w:rsid w:val="005818B3"/>
    <w:rsid w:val="00596803"/>
    <w:rsid w:val="005974D5"/>
    <w:rsid w:val="0059776B"/>
    <w:rsid w:val="005979FD"/>
    <w:rsid w:val="005A4079"/>
    <w:rsid w:val="005B10BC"/>
    <w:rsid w:val="005B516E"/>
    <w:rsid w:val="005B760B"/>
    <w:rsid w:val="005C5C9A"/>
    <w:rsid w:val="005D0213"/>
    <w:rsid w:val="005E4DE1"/>
    <w:rsid w:val="005E4E54"/>
    <w:rsid w:val="005E5110"/>
    <w:rsid w:val="005E66FB"/>
    <w:rsid w:val="005E7283"/>
    <w:rsid w:val="00611FA6"/>
    <w:rsid w:val="0061253F"/>
    <w:rsid w:val="006125C7"/>
    <w:rsid w:val="0061679E"/>
    <w:rsid w:val="006210AF"/>
    <w:rsid w:val="006225CC"/>
    <w:rsid w:val="0062484B"/>
    <w:rsid w:val="00626420"/>
    <w:rsid w:val="00631742"/>
    <w:rsid w:val="00632226"/>
    <w:rsid w:val="006400F1"/>
    <w:rsid w:val="0064027F"/>
    <w:rsid w:val="006462CF"/>
    <w:rsid w:val="00654DBA"/>
    <w:rsid w:val="006568EF"/>
    <w:rsid w:val="0065768E"/>
    <w:rsid w:val="0066742E"/>
    <w:rsid w:val="00667FC3"/>
    <w:rsid w:val="00671EF0"/>
    <w:rsid w:val="00673439"/>
    <w:rsid w:val="0067659E"/>
    <w:rsid w:val="00676F75"/>
    <w:rsid w:val="00677DC1"/>
    <w:rsid w:val="00682E51"/>
    <w:rsid w:val="006843C0"/>
    <w:rsid w:val="00686D90"/>
    <w:rsid w:val="00687FAD"/>
    <w:rsid w:val="006901A1"/>
    <w:rsid w:val="00690857"/>
    <w:rsid w:val="006936CF"/>
    <w:rsid w:val="00694404"/>
    <w:rsid w:val="00695518"/>
    <w:rsid w:val="0069680F"/>
    <w:rsid w:val="00697AA7"/>
    <w:rsid w:val="00697B17"/>
    <w:rsid w:val="006A2CB9"/>
    <w:rsid w:val="006A4F32"/>
    <w:rsid w:val="006A5024"/>
    <w:rsid w:val="006A5E25"/>
    <w:rsid w:val="006A6B80"/>
    <w:rsid w:val="006B259E"/>
    <w:rsid w:val="006B38F4"/>
    <w:rsid w:val="006B4C78"/>
    <w:rsid w:val="006B7A0A"/>
    <w:rsid w:val="006C087D"/>
    <w:rsid w:val="006C1416"/>
    <w:rsid w:val="006C2D84"/>
    <w:rsid w:val="006D7BF1"/>
    <w:rsid w:val="006E19EC"/>
    <w:rsid w:val="006E1B5F"/>
    <w:rsid w:val="006E2CBC"/>
    <w:rsid w:val="006E709F"/>
    <w:rsid w:val="006F3559"/>
    <w:rsid w:val="006F3758"/>
    <w:rsid w:val="00733C99"/>
    <w:rsid w:val="007351BB"/>
    <w:rsid w:val="00740F11"/>
    <w:rsid w:val="00741D34"/>
    <w:rsid w:val="007467EF"/>
    <w:rsid w:val="00753C16"/>
    <w:rsid w:val="00755CBA"/>
    <w:rsid w:val="00756667"/>
    <w:rsid w:val="00760BF9"/>
    <w:rsid w:val="00763D56"/>
    <w:rsid w:val="00766F9E"/>
    <w:rsid w:val="00766FCA"/>
    <w:rsid w:val="007703A5"/>
    <w:rsid w:val="007739B1"/>
    <w:rsid w:val="00776708"/>
    <w:rsid w:val="00780489"/>
    <w:rsid w:val="007806CD"/>
    <w:rsid w:val="00781625"/>
    <w:rsid w:val="00782A65"/>
    <w:rsid w:val="0078705B"/>
    <w:rsid w:val="00790EEE"/>
    <w:rsid w:val="007949F2"/>
    <w:rsid w:val="00795D39"/>
    <w:rsid w:val="00796AD7"/>
    <w:rsid w:val="007A0128"/>
    <w:rsid w:val="007A0B61"/>
    <w:rsid w:val="007A0E61"/>
    <w:rsid w:val="007A253F"/>
    <w:rsid w:val="007A489E"/>
    <w:rsid w:val="007A6606"/>
    <w:rsid w:val="007A69A0"/>
    <w:rsid w:val="007A7850"/>
    <w:rsid w:val="007A7B7D"/>
    <w:rsid w:val="007B0A98"/>
    <w:rsid w:val="007C066F"/>
    <w:rsid w:val="007C13B6"/>
    <w:rsid w:val="007C475B"/>
    <w:rsid w:val="007C5A1C"/>
    <w:rsid w:val="007C7ED3"/>
    <w:rsid w:val="007D0CB5"/>
    <w:rsid w:val="007D3ECD"/>
    <w:rsid w:val="007E1FD1"/>
    <w:rsid w:val="007E3752"/>
    <w:rsid w:val="007E59EB"/>
    <w:rsid w:val="007E6650"/>
    <w:rsid w:val="007F155B"/>
    <w:rsid w:val="007F57ED"/>
    <w:rsid w:val="0080489C"/>
    <w:rsid w:val="00806D2B"/>
    <w:rsid w:val="008231D7"/>
    <w:rsid w:val="00824A72"/>
    <w:rsid w:val="00844B74"/>
    <w:rsid w:val="00846330"/>
    <w:rsid w:val="008515C6"/>
    <w:rsid w:val="00854DCB"/>
    <w:rsid w:val="00855C2F"/>
    <w:rsid w:val="00865FB0"/>
    <w:rsid w:val="00867627"/>
    <w:rsid w:val="008676E2"/>
    <w:rsid w:val="00872639"/>
    <w:rsid w:val="00872D79"/>
    <w:rsid w:val="008758B5"/>
    <w:rsid w:val="008762C5"/>
    <w:rsid w:val="00881FC9"/>
    <w:rsid w:val="00882B6D"/>
    <w:rsid w:val="0088628C"/>
    <w:rsid w:val="00890E8F"/>
    <w:rsid w:val="00895526"/>
    <w:rsid w:val="00895F86"/>
    <w:rsid w:val="008A0CDB"/>
    <w:rsid w:val="008B20CF"/>
    <w:rsid w:val="008B596A"/>
    <w:rsid w:val="008B7AA9"/>
    <w:rsid w:val="008C0130"/>
    <w:rsid w:val="008C134C"/>
    <w:rsid w:val="008C341D"/>
    <w:rsid w:val="008C4C01"/>
    <w:rsid w:val="008D1B74"/>
    <w:rsid w:val="008D55F7"/>
    <w:rsid w:val="008D5FFC"/>
    <w:rsid w:val="008D7EDF"/>
    <w:rsid w:val="008E116A"/>
    <w:rsid w:val="008E1F30"/>
    <w:rsid w:val="008E3571"/>
    <w:rsid w:val="008F289E"/>
    <w:rsid w:val="008F38F4"/>
    <w:rsid w:val="008F660E"/>
    <w:rsid w:val="009022E6"/>
    <w:rsid w:val="0090588C"/>
    <w:rsid w:val="00910663"/>
    <w:rsid w:val="009121AB"/>
    <w:rsid w:val="00912258"/>
    <w:rsid w:val="009156CE"/>
    <w:rsid w:val="00917086"/>
    <w:rsid w:val="0092360E"/>
    <w:rsid w:val="00952032"/>
    <w:rsid w:val="009540D1"/>
    <w:rsid w:val="00955E26"/>
    <w:rsid w:val="00960BD8"/>
    <w:rsid w:val="00962E93"/>
    <w:rsid w:val="00964D7B"/>
    <w:rsid w:val="009701E2"/>
    <w:rsid w:val="00973852"/>
    <w:rsid w:val="00983AD9"/>
    <w:rsid w:val="00991878"/>
    <w:rsid w:val="009A00A3"/>
    <w:rsid w:val="009A71D6"/>
    <w:rsid w:val="009B08BB"/>
    <w:rsid w:val="009B2066"/>
    <w:rsid w:val="009B50FB"/>
    <w:rsid w:val="009C3D94"/>
    <w:rsid w:val="009C5908"/>
    <w:rsid w:val="009D3A2E"/>
    <w:rsid w:val="009D3DD0"/>
    <w:rsid w:val="009E1B18"/>
    <w:rsid w:val="009E2A61"/>
    <w:rsid w:val="009E578E"/>
    <w:rsid w:val="009E7F54"/>
    <w:rsid w:val="009F7683"/>
    <w:rsid w:val="00A04CE6"/>
    <w:rsid w:val="00A12046"/>
    <w:rsid w:val="00A12E4A"/>
    <w:rsid w:val="00A16F79"/>
    <w:rsid w:val="00A2010A"/>
    <w:rsid w:val="00A22042"/>
    <w:rsid w:val="00A27EB0"/>
    <w:rsid w:val="00A321BB"/>
    <w:rsid w:val="00A35CB9"/>
    <w:rsid w:val="00A37CDA"/>
    <w:rsid w:val="00A37F8C"/>
    <w:rsid w:val="00A4472E"/>
    <w:rsid w:val="00A50062"/>
    <w:rsid w:val="00A50E9B"/>
    <w:rsid w:val="00A54FAC"/>
    <w:rsid w:val="00A60E09"/>
    <w:rsid w:val="00A6200C"/>
    <w:rsid w:val="00A62A7B"/>
    <w:rsid w:val="00A6330C"/>
    <w:rsid w:val="00A63476"/>
    <w:rsid w:val="00A65BB1"/>
    <w:rsid w:val="00A66984"/>
    <w:rsid w:val="00A71720"/>
    <w:rsid w:val="00A71B8A"/>
    <w:rsid w:val="00A74D2F"/>
    <w:rsid w:val="00A82811"/>
    <w:rsid w:val="00A83126"/>
    <w:rsid w:val="00A933B4"/>
    <w:rsid w:val="00AA0413"/>
    <w:rsid w:val="00AA3A36"/>
    <w:rsid w:val="00AB00D5"/>
    <w:rsid w:val="00AB3666"/>
    <w:rsid w:val="00AB3FDE"/>
    <w:rsid w:val="00AB7721"/>
    <w:rsid w:val="00AC439A"/>
    <w:rsid w:val="00AD4FCC"/>
    <w:rsid w:val="00AD5379"/>
    <w:rsid w:val="00AD7460"/>
    <w:rsid w:val="00AD7E11"/>
    <w:rsid w:val="00AE1D70"/>
    <w:rsid w:val="00AE20F4"/>
    <w:rsid w:val="00AE24DE"/>
    <w:rsid w:val="00AE6A52"/>
    <w:rsid w:val="00AF08BC"/>
    <w:rsid w:val="00AF24D2"/>
    <w:rsid w:val="00AF34B1"/>
    <w:rsid w:val="00B003BB"/>
    <w:rsid w:val="00B029CB"/>
    <w:rsid w:val="00B03EBA"/>
    <w:rsid w:val="00B05806"/>
    <w:rsid w:val="00B071FE"/>
    <w:rsid w:val="00B07D7A"/>
    <w:rsid w:val="00B138C5"/>
    <w:rsid w:val="00B13D83"/>
    <w:rsid w:val="00B16028"/>
    <w:rsid w:val="00B17D1E"/>
    <w:rsid w:val="00B202A9"/>
    <w:rsid w:val="00B3090B"/>
    <w:rsid w:val="00B333EE"/>
    <w:rsid w:val="00B33901"/>
    <w:rsid w:val="00B35059"/>
    <w:rsid w:val="00B36D1A"/>
    <w:rsid w:val="00B5061A"/>
    <w:rsid w:val="00B51BCC"/>
    <w:rsid w:val="00B55028"/>
    <w:rsid w:val="00B569B0"/>
    <w:rsid w:val="00B601D2"/>
    <w:rsid w:val="00B81B14"/>
    <w:rsid w:val="00B91784"/>
    <w:rsid w:val="00B92791"/>
    <w:rsid w:val="00B94FAF"/>
    <w:rsid w:val="00BA0271"/>
    <w:rsid w:val="00BA48F5"/>
    <w:rsid w:val="00BA63C3"/>
    <w:rsid w:val="00BA6C76"/>
    <w:rsid w:val="00BB1C35"/>
    <w:rsid w:val="00BB51C7"/>
    <w:rsid w:val="00BB60DF"/>
    <w:rsid w:val="00BB6A49"/>
    <w:rsid w:val="00BC48E8"/>
    <w:rsid w:val="00BC4BD5"/>
    <w:rsid w:val="00BC7BB3"/>
    <w:rsid w:val="00BD6606"/>
    <w:rsid w:val="00BD7BAA"/>
    <w:rsid w:val="00BE3DCA"/>
    <w:rsid w:val="00BE53E6"/>
    <w:rsid w:val="00BE6391"/>
    <w:rsid w:val="00BE699E"/>
    <w:rsid w:val="00BF0CF7"/>
    <w:rsid w:val="00BF4338"/>
    <w:rsid w:val="00BF5A83"/>
    <w:rsid w:val="00C14BAD"/>
    <w:rsid w:val="00C159AC"/>
    <w:rsid w:val="00C16790"/>
    <w:rsid w:val="00C2290A"/>
    <w:rsid w:val="00C23CE6"/>
    <w:rsid w:val="00C24FA6"/>
    <w:rsid w:val="00C3181C"/>
    <w:rsid w:val="00C40A2F"/>
    <w:rsid w:val="00C425B4"/>
    <w:rsid w:val="00C442F2"/>
    <w:rsid w:val="00C5295E"/>
    <w:rsid w:val="00C563DF"/>
    <w:rsid w:val="00C609F0"/>
    <w:rsid w:val="00C61389"/>
    <w:rsid w:val="00C66DAC"/>
    <w:rsid w:val="00C70D36"/>
    <w:rsid w:val="00C736AC"/>
    <w:rsid w:val="00C750FF"/>
    <w:rsid w:val="00C76576"/>
    <w:rsid w:val="00C83079"/>
    <w:rsid w:val="00C83BC0"/>
    <w:rsid w:val="00C860F7"/>
    <w:rsid w:val="00C871DF"/>
    <w:rsid w:val="00C93F5C"/>
    <w:rsid w:val="00C9518F"/>
    <w:rsid w:val="00CA1AC9"/>
    <w:rsid w:val="00CA6C61"/>
    <w:rsid w:val="00CB03D2"/>
    <w:rsid w:val="00CB0AC1"/>
    <w:rsid w:val="00CB43F7"/>
    <w:rsid w:val="00CB5826"/>
    <w:rsid w:val="00CB66A1"/>
    <w:rsid w:val="00CC021D"/>
    <w:rsid w:val="00CC6052"/>
    <w:rsid w:val="00CC63B4"/>
    <w:rsid w:val="00CC7801"/>
    <w:rsid w:val="00CD0E90"/>
    <w:rsid w:val="00CD243B"/>
    <w:rsid w:val="00CD41F9"/>
    <w:rsid w:val="00CD5753"/>
    <w:rsid w:val="00CE61D2"/>
    <w:rsid w:val="00CF25AC"/>
    <w:rsid w:val="00CF6FA5"/>
    <w:rsid w:val="00CF720E"/>
    <w:rsid w:val="00D00113"/>
    <w:rsid w:val="00D061B6"/>
    <w:rsid w:val="00D11214"/>
    <w:rsid w:val="00D12E82"/>
    <w:rsid w:val="00D15C3E"/>
    <w:rsid w:val="00D21A78"/>
    <w:rsid w:val="00D21BB4"/>
    <w:rsid w:val="00D33E11"/>
    <w:rsid w:val="00D36FD8"/>
    <w:rsid w:val="00D41EEA"/>
    <w:rsid w:val="00D54116"/>
    <w:rsid w:val="00D5771E"/>
    <w:rsid w:val="00D57793"/>
    <w:rsid w:val="00D75F27"/>
    <w:rsid w:val="00D7780B"/>
    <w:rsid w:val="00D92381"/>
    <w:rsid w:val="00DA0512"/>
    <w:rsid w:val="00DA3B86"/>
    <w:rsid w:val="00DA773C"/>
    <w:rsid w:val="00DC3349"/>
    <w:rsid w:val="00DC411E"/>
    <w:rsid w:val="00DC472E"/>
    <w:rsid w:val="00DC5301"/>
    <w:rsid w:val="00DC6C3B"/>
    <w:rsid w:val="00DD18A9"/>
    <w:rsid w:val="00DD5A32"/>
    <w:rsid w:val="00DE1073"/>
    <w:rsid w:val="00DE2059"/>
    <w:rsid w:val="00DE29B8"/>
    <w:rsid w:val="00DE50EE"/>
    <w:rsid w:val="00DE537E"/>
    <w:rsid w:val="00DF13BC"/>
    <w:rsid w:val="00DF1DBD"/>
    <w:rsid w:val="00DF1DF1"/>
    <w:rsid w:val="00DF23FB"/>
    <w:rsid w:val="00DF472B"/>
    <w:rsid w:val="00DF4B60"/>
    <w:rsid w:val="00E00648"/>
    <w:rsid w:val="00E024A2"/>
    <w:rsid w:val="00E03F42"/>
    <w:rsid w:val="00E154C7"/>
    <w:rsid w:val="00E15738"/>
    <w:rsid w:val="00E15CF9"/>
    <w:rsid w:val="00E217FA"/>
    <w:rsid w:val="00E23CE5"/>
    <w:rsid w:val="00E249D1"/>
    <w:rsid w:val="00E30F55"/>
    <w:rsid w:val="00E31DE4"/>
    <w:rsid w:val="00E33ECE"/>
    <w:rsid w:val="00E37B92"/>
    <w:rsid w:val="00E4011E"/>
    <w:rsid w:val="00E40CF8"/>
    <w:rsid w:val="00E40D24"/>
    <w:rsid w:val="00E418A2"/>
    <w:rsid w:val="00E43754"/>
    <w:rsid w:val="00E447D1"/>
    <w:rsid w:val="00E470D6"/>
    <w:rsid w:val="00E523EF"/>
    <w:rsid w:val="00E603AB"/>
    <w:rsid w:val="00E6087A"/>
    <w:rsid w:val="00E6091E"/>
    <w:rsid w:val="00E60C68"/>
    <w:rsid w:val="00E62593"/>
    <w:rsid w:val="00E64F04"/>
    <w:rsid w:val="00E66495"/>
    <w:rsid w:val="00E6665B"/>
    <w:rsid w:val="00E713EC"/>
    <w:rsid w:val="00E74E9F"/>
    <w:rsid w:val="00E8067B"/>
    <w:rsid w:val="00E80C27"/>
    <w:rsid w:val="00E814D8"/>
    <w:rsid w:val="00E81BB0"/>
    <w:rsid w:val="00E839E8"/>
    <w:rsid w:val="00E83CBD"/>
    <w:rsid w:val="00E931FB"/>
    <w:rsid w:val="00E96B6E"/>
    <w:rsid w:val="00E972CA"/>
    <w:rsid w:val="00EA0D14"/>
    <w:rsid w:val="00EA6CEB"/>
    <w:rsid w:val="00EA6FA9"/>
    <w:rsid w:val="00EC29DE"/>
    <w:rsid w:val="00EC3FAE"/>
    <w:rsid w:val="00EC4AFE"/>
    <w:rsid w:val="00EC4E71"/>
    <w:rsid w:val="00EE3DD3"/>
    <w:rsid w:val="00F04060"/>
    <w:rsid w:val="00F06F06"/>
    <w:rsid w:val="00F11E02"/>
    <w:rsid w:val="00F15DDF"/>
    <w:rsid w:val="00F16F42"/>
    <w:rsid w:val="00F203A9"/>
    <w:rsid w:val="00F23A71"/>
    <w:rsid w:val="00F25242"/>
    <w:rsid w:val="00F26B44"/>
    <w:rsid w:val="00F43F4A"/>
    <w:rsid w:val="00F453BE"/>
    <w:rsid w:val="00F4769A"/>
    <w:rsid w:val="00F55872"/>
    <w:rsid w:val="00F62B15"/>
    <w:rsid w:val="00F6306C"/>
    <w:rsid w:val="00F6484C"/>
    <w:rsid w:val="00F706D2"/>
    <w:rsid w:val="00F75E0B"/>
    <w:rsid w:val="00F87A2F"/>
    <w:rsid w:val="00F91A85"/>
    <w:rsid w:val="00F9231F"/>
    <w:rsid w:val="00F944B0"/>
    <w:rsid w:val="00F94D73"/>
    <w:rsid w:val="00FB05F9"/>
    <w:rsid w:val="00FC350D"/>
    <w:rsid w:val="00FC487B"/>
    <w:rsid w:val="00FC7F59"/>
    <w:rsid w:val="00FD2C00"/>
    <w:rsid w:val="00FD326A"/>
    <w:rsid w:val="00FD3AC5"/>
    <w:rsid w:val="00FF1F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C14D2DD"/>
  <w15:docId w15:val="{E02A8F21-59B2-D246-9DFB-F0F99E18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01"/>
    <w:pPr>
      <w:spacing w:line="264" w:lineRule="auto"/>
      <w:jc w:val="both"/>
    </w:pPr>
    <w:rPr>
      <w:rFonts w:asciiTheme="minorHAnsi" w:hAnsiTheme="minorHAnsi"/>
      <w:sz w:val="24"/>
    </w:rPr>
  </w:style>
  <w:style w:type="paragraph" w:styleId="Ttulo1">
    <w:name w:val="heading 1"/>
    <w:basedOn w:val="Normal"/>
    <w:next w:val="Normal"/>
    <w:link w:val="Ttulo1C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6F75"/>
    <w:rPr>
      <w:color w:val="00A76C" w:themeColor="accent6"/>
      <w:u w:val="none"/>
    </w:rPr>
  </w:style>
  <w:style w:type="character" w:customStyle="1" w:styleId="Ttulo1Car">
    <w:name w:val="Título 1 Car"/>
    <w:basedOn w:val="Fuentedeprrafopredeter"/>
    <w:link w:val="Ttulo1"/>
    <w:uiPriority w:val="9"/>
    <w:rsid w:val="00D54116"/>
    <w:rPr>
      <w:rFonts w:asciiTheme="majorHAnsi" w:eastAsiaTheme="majorEastAsia" w:hAnsiTheme="majorHAnsi" w:cstheme="majorBidi"/>
      <w:b/>
      <w:bCs/>
      <w:color w:val="00A76C" w:themeColor="accent6"/>
      <w:sz w:val="28"/>
      <w:szCs w:val="28"/>
    </w:rPr>
  </w:style>
  <w:style w:type="paragraph" w:styleId="Piedepgina">
    <w:name w:val="footer"/>
    <w:basedOn w:val="Normal"/>
    <w:link w:val="PiedepginaCar"/>
    <w:uiPriority w:val="99"/>
    <w:unhideWhenUsed/>
    <w:rsid w:val="00E839E8"/>
    <w:pPr>
      <w:tabs>
        <w:tab w:val="center" w:pos="4536"/>
        <w:tab w:val="right" w:pos="9072"/>
      </w:tabs>
    </w:pPr>
    <w:rPr>
      <w:sz w:val="12"/>
    </w:rPr>
  </w:style>
  <w:style w:type="character" w:customStyle="1" w:styleId="PiedepginaCar">
    <w:name w:val="Pie de página Car"/>
    <w:basedOn w:val="Fuentedeprrafopredeter"/>
    <w:link w:val="Piedepgina"/>
    <w:uiPriority w:val="99"/>
    <w:rsid w:val="00E839E8"/>
    <w:rPr>
      <w:rFonts w:asciiTheme="minorHAnsi" w:hAnsiTheme="minorHAnsi"/>
      <w:sz w:val="12"/>
    </w:rPr>
  </w:style>
  <w:style w:type="paragraph" w:customStyle="1" w:styleId="Pied-mentions-G">
    <w:name w:val="Pied-mentions-G"/>
    <w:basedOn w:val="Piedepgina"/>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Piedepgina"/>
    <w:qFormat/>
    <w:rsid w:val="002C15E8"/>
    <w:pPr>
      <w:tabs>
        <w:tab w:val="clear" w:pos="4536"/>
        <w:tab w:val="clear" w:pos="9072"/>
        <w:tab w:val="center" w:pos="5245"/>
        <w:tab w:val="right" w:pos="10632"/>
      </w:tabs>
      <w:jc w:val="center"/>
    </w:pPr>
    <w:rPr>
      <w:color w:val="939598" w:themeColor="text2"/>
      <w:sz w:val="16"/>
      <w:szCs w:val="16"/>
    </w:rPr>
  </w:style>
  <w:style w:type="paragraph" w:styleId="Ttulo">
    <w:name w:val="Title"/>
    <w:basedOn w:val="Normal"/>
    <w:next w:val="Normal"/>
    <w:link w:val="TtuloC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tulo">
    <w:name w:val="Subtitle"/>
    <w:basedOn w:val="Normal"/>
    <w:next w:val="Normal"/>
    <w:link w:val="SubttuloCar"/>
    <w:uiPriority w:val="11"/>
    <w:qFormat/>
    <w:rsid w:val="00991878"/>
    <w:pPr>
      <w:jc w:val="center"/>
    </w:pPr>
    <w:rPr>
      <w:b/>
      <w:caps/>
      <w:noProof/>
      <w:color w:val="FFFFFF" w:themeColor="background1"/>
      <w:szCs w:val="16"/>
      <w:lang w:eastAsia="fr-FR"/>
    </w:rPr>
  </w:style>
  <w:style w:type="character" w:customStyle="1" w:styleId="SubttuloCar">
    <w:name w:val="Subtítulo Car"/>
    <w:basedOn w:val="Fuentedeprrafopredeter"/>
    <w:link w:val="Subttulo"/>
    <w:uiPriority w:val="11"/>
    <w:rsid w:val="00991878"/>
    <w:rPr>
      <w:rFonts w:asciiTheme="minorHAnsi" w:hAnsiTheme="minorHAnsi"/>
      <w:b/>
      <w:caps/>
      <w:noProof/>
      <w:color w:val="FFFFFF" w:themeColor="background1"/>
      <w:sz w:val="24"/>
      <w:szCs w:val="16"/>
      <w:lang w:eastAsia="fr-FR"/>
    </w:rPr>
  </w:style>
  <w:style w:type="paragraph" w:styleId="Encabezado">
    <w:name w:val="header"/>
    <w:basedOn w:val="Normal"/>
    <w:link w:val="EncabezadoCar"/>
    <w:uiPriority w:val="99"/>
    <w:unhideWhenUsed/>
    <w:rsid w:val="00161CB7"/>
    <w:pPr>
      <w:tabs>
        <w:tab w:val="center" w:pos="4536"/>
        <w:tab w:val="right" w:pos="9072"/>
      </w:tabs>
    </w:pPr>
  </w:style>
  <w:style w:type="character" w:customStyle="1" w:styleId="EncabezadoCar">
    <w:name w:val="Encabezado Car"/>
    <w:basedOn w:val="Fuentedeprrafopredeter"/>
    <w:link w:val="Encabezado"/>
    <w:uiPriority w:val="99"/>
    <w:rsid w:val="00161CB7"/>
    <w:rPr>
      <w:rFonts w:asciiTheme="minorHAnsi" w:hAnsiTheme="minorHAnsi"/>
    </w:rPr>
  </w:style>
  <w:style w:type="paragraph" w:styleId="Textodeglobo">
    <w:name w:val="Balloon Text"/>
    <w:basedOn w:val="Normal"/>
    <w:link w:val="TextodegloboCar"/>
    <w:uiPriority w:val="99"/>
    <w:semiHidden/>
    <w:unhideWhenUsed/>
    <w:rsid w:val="00336245"/>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245"/>
    <w:rPr>
      <w:rFonts w:ascii="Tahoma" w:hAnsi="Tahoma" w:cs="Tahoma"/>
      <w:sz w:val="16"/>
      <w:szCs w:val="16"/>
    </w:rPr>
  </w:style>
  <w:style w:type="character" w:customStyle="1" w:styleId="TtuloCar">
    <w:name w:val="Título Car"/>
    <w:basedOn w:val="Fuentedeprrafopredeter"/>
    <w:link w:val="Ttulo"/>
    <w:uiPriority w:val="10"/>
    <w:rsid w:val="008C4C01"/>
    <w:rPr>
      <w:rFonts w:asciiTheme="majorHAnsi" w:eastAsiaTheme="majorEastAsia" w:hAnsiTheme="majorHAnsi" w:cstheme="majorBidi"/>
      <w:b/>
      <w:caps/>
      <w:spacing w:val="5"/>
      <w:kern w:val="28"/>
      <w:sz w:val="64"/>
      <w:szCs w:val="52"/>
    </w:rPr>
  </w:style>
  <w:style w:type="character" w:styleId="Hipervnculovisitado">
    <w:name w:val="FollowedHyperlink"/>
    <w:basedOn w:val="Fuentedeprrafopredeter"/>
    <w:uiPriority w:val="99"/>
    <w:unhideWhenUsed/>
    <w:rsid w:val="00676F75"/>
    <w:rPr>
      <w:color w:val="00A76C" w:themeColor="accent6"/>
      <w:u w:val="single"/>
    </w:rPr>
  </w:style>
  <w:style w:type="paragraph" w:styleId="Prrafodelista">
    <w:name w:val="List Paragraph"/>
    <w:basedOn w:val="Normal"/>
    <w:uiPriority w:val="34"/>
    <w:qFormat/>
    <w:rsid w:val="003416F4"/>
    <w:pPr>
      <w:ind w:left="720"/>
      <w:contextualSpacing/>
    </w:pPr>
  </w:style>
  <w:style w:type="character" w:styleId="Refdecomentario">
    <w:name w:val="annotation reference"/>
    <w:basedOn w:val="Fuentedeprrafopredeter"/>
    <w:uiPriority w:val="99"/>
    <w:semiHidden/>
    <w:unhideWhenUsed/>
    <w:rsid w:val="008676E2"/>
    <w:rPr>
      <w:sz w:val="16"/>
      <w:szCs w:val="16"/>
    </w:rPr>
  </w:style>
  <w:style w:type="paragraph" w:styleId="Textocomentario">
    <w:name w:val="annotation text"/>
    <w:basedOn w:val="Normal"/>
    <w:link w:val="TextocomentarioCar"/>
    <w:uiPriority w:val="99"/>
    <w:semiHidden/>
    <w:unhideWhenUsed/>
    <w:rsid w:val="008676E2"/>
    <w:pPr>
      <w:spacing w:line="240" w:lineRule="auto"/>
    </w:pPr>
    <w:rPr>
      <w:sz w:val="20"/>
    </w:rPr>
  </w:style>
  <w:style w:type="character" w:customStyle="1" w:styleId="TextocomentarioCar">
    <w:name w:val="Texto comentario Car"/>
    <w:basedOn w:val="Fuentedeprrafopredeter"/>
    <w:link w:val="Textocomentario"/>
    <w:uiPriority w:val="99"/>
    <w:semiHidden/>
    <w:rsid w:val="008676E2"/>
    <w:rPr>
      <w:rFonts w:asciiTheme="minorHAnsi" w:hAnsiTheme="minorHAnsi"/>
    </w:rPr>
  </w:style>
  <w:style w:type="paragraph" w:styleId="Asuntodelcomentario">
    <w:name w:val="annotation subject"/>
    <w:basedOn w:val="Textocomentario"/>
    <w:next w:val="Textocomentario"/>
    <w:link w:val="AsuntodelcomentarioCar"/>
    <w:uiPriority w:val="99"/>
    <w:semiHidden/>
    <w:unhideWhenUsed/>
    <w:rsid w:val="008676E2"/>
    <w:rPr>
      <w:b/>
      <w:bCs/>
    </w:rPr>
  </w:style>
  <w:style w:type="character" w:customStyle="1" w:styleId="AsuntodelcomentarioCar">
    <w:name w:val="Asunto del comentario Car"/>
    <w:basedOn w:val="TextocomentarioCar"/>
    <w:link w:val="Asuntodelcomentario"/>
    <w:uiPriority w:val="99"/>
    <w:semiHidden/>
    <w:rsid w:val="008676E2"/>
    <w:rPr>
      <w:rFonts w:asciiTheme="minorHAnsi" w:hAnsiTheme="minorHAnsi"/>
      <w:b/>
      <w:bCs/>
    </w:rPr>
  </w:style>
  <w:style w:type="paragraph" w:customStyle="1" w:styleId="Default">
    <w:name w:val="Default"/>
    <w:rsid w:val="00687FAD"/>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181BA7"/>
    <w:pPr>
      <w:spacing w:line="240" w:lineRule="auto"/>
      <w:jc w:val="left"/>
    </w:pPr>
    <w:rPr>
      <w:rFonts w:ascii="Calibri" w:hAnsi="Calibri" w:cs="Calibri"/>
      <w:sz w:val="22"/>
      <w:szCs w:val="22"/>
      <w:lang w:eastAsia="fr-FR"/>
    </w:rPr>
  </w:style>
  <w:style w:type="paragraph" w:styleId="Revisin">
    <w:name w:val="Revision"/>
    <w:hidden/>
    <w:uiPriority w:val="99"/>
    <w:semiHidden/>
    <w:rsid w:val="00385BDE"/>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5518">
      <w:bodyDiv w:val="1"/>
      <w:marLeft w:val="0"/>
      <w:marRight w:val="0"/>
      <w:marTop w:val="0"/>
      <w:marBottom w:val="0"/>
      <w:divBdr>
        <w:top w:val="none" w:sz="0" w:space="0" w:color="auto"/>
        <w:left w:val="none" w:sz="0" w:space="0" w:color="auto"/>
        <w:bottom w:val="none" w:sz="0" w:space="0" w:color="auto"/>
        <w:right w:val="none" w:sz="0" w:space="0" w:color="auto"/>
      </w:divBdr>
    </w:div>
    <w:div w:id="62997472">
      <w:bodyDiv w:val="1"/>
      <w:marLeft w:val="0"/>
      <w:marRight w:val="0"/>
      <w:marTop w:val="0"/>
      <w:marBottom w:val="0"/>
      <w:divBdr>
        <w:top w:val="none" w:sz="0" w:space="0" w:color="auto"/>
        <w:left w:val="none" w:sz="0" w:space="0" w:color="auto"/>
        <w:bottom w:val="none" w:sz="0" w:space="0" w:color="auto"/>
        <w:right w:val="none" w:sz="0" w:space="0" w:color="auto"/>
      </w:divBdr>
    </w:div>
    <w:div w:id="243413715">
      <w:bodyDiv w:val="1"/>
      <w:marLeft w:val="0"/>
      <w:marRight w:val="0"/>
      <w:marTop w:val="0"/>
      <w:marBottom w:val="0"/>
      <w:divBdr>
        <w:top w:val="none" w:sz="0" w:space="0" w:color="auto"/>
        <w:left w:val="none" w:sz="0" w:space="0" w:color="auto"/>
        <w:bottom w:val="none" w:sz="0" w:space="0" w:color="auto"/>
        <w:right w:val="none" w:sz="0" w:space="0" w:color="auto"/>
      </w:divBdr>
    </w:div>
    <w:div w:id="255330583">
      <w:bodyDiv w:val="1"/>
      <w:marLeft w:val="0"/>
      <w:marRight w:val="0"/>
      <w:marTop w:val="0"/>
      <w:marBottom w:val="0"/>
      <w:divBdr>
        <w:top w:val="none" w:sz="0" w:space="0" w:color="auto"/>
        <w:left w:val="none" w:sz="0" w:space="0" w:color="auto"/>
        <w:bottom w:val="none" w:sz="0" w:space="0" w:color="auto"/>
        <w:right w:val="none" w:sz="0" w:space="0" w:color="auto"/>
      </w:divBdr>
    </w:div>
    <w:div w:id="263729671">
      <w:bodyDiv w:val="1"/>
      <w:marLeft w:val="0"/>
      <w:marRight w:val="0"/>
      <w:marTop w:val="0"/>
      <w:marBottom w:val="0"/>
      <w:divBdr>
        <w:top w:val="none" w:sz="0" w:space="0" w:color="auto"/>
        <w:left w:val="none" w:sz="0" w:space="0" w:color="auto"/>
        <w:bottom w:val="none" w:sz="0" w:space="0" w:color="auto"/>
        <w:right w:val="none" w:sz="0" w:space="0" w:color="auto"/>
      </w:divBdr>
    </w:div>
    <w:div w:id="516433604">
      <w:bodyDiv w:val="1"/>
      <w:marLeft w:val="0"/>
      <w:marRight w:val="0"/>
      <w:marTop w:val="0"/>
      <w:marBottom w:val="0"/>
      <w:divBdr>
        <w:top w:val="none" w:sz="0" w:space="0" w:color="auto"/>
        <w:left w:val="none" w:sz="0" w:space="0" w:color="auto"/>
        <w:bottom w:val="none" w:sz="0" w:space="0" w:color="auto"/>
        <w:right w:val="none" w:sz="0" w:space="0" w:color="auto"/>
      </w:divBdr>
    </w:div>
    <w:div w:id="541020966">
      <w:bodyDiv w:val="1"/>
      <w:marLeft w:val="0"/>
      <w:marRight w:val="0"/>
      <w:marTop w:val="0"/>
      <w:marBottom w:val="0"/>
      <w:divBdr>
        <w:top w:val="none" w:sz="0" w:space="0" w:color="auto"/>
        <w:left w:val="none" w:sz="0" w:space="0" w:color="auto"/>
        <w:bottom w:val="none" w:sz="0" w:space="0" w:color="auto"/>
        <w:right w:val="none" w:sz="0" w:space="0" w:color="auto"/>
      </w:divBdr>
    </w:div>
    <w:div w:id="707534526">
      <w:bodyDiv w:val="1"/>
      <w:marLeft w:val="0"/>
      <w:marRight w:val="0"/>
      <w:marTop w:val="0"/>
      <w:marBottom w:val="0"/>
      <w:divBdr>
        <w:top w:val="none" w:sz="0" w:space="0" w:color="auto"/>
        <w:left w:val="none" w:sz="0" w:space="0" w:color="auto"/>
        <w:bottom w:val="none" w:sz="0" w:space="0" w:color="auto"/>
        <w:right w:val="none" w:sz="0" w:space="0" w:color="auto"/>
      </w:divBdr>
    </w:div>
    <w:div w:id="721294433">
      <w:bodyDiv w:val="1"/>
      <w:marLeft w:val="0"/>
      <w:marRight w:val="0"/>
      <w:marTop w:val="0"/>
      <w:marBottom w:val="0"/>
      <w:divBdr>
        <w:top w:val="none" w:sz="0" w:space="0" w:color="auto"/>
        <w:left w:val="none" w:sz="0" w:space="0" w:color="auto"/>
        <w:bottom w:val="none" w:sz="0" w:space="0" w:color="auto"/>
        <w:right w:val="none" w:sz="0" w:space="0" w:color="auto"/>
      </w:divBdr>
    </w:div>
    <w:div w:id="763694717">
      <w:bodyDiv w:val="1"/>
      <w:marLeft w:val="0"/>
      <w:marRight w:val="0"/>
      <w:marTop w:val="0"/>
      <w:marBottom w:val="0"/>
      <w:divBdr>
        <w:top w:val="none" w:sz="0" w:space="0" w:color="auto"/>
        <w:left w:val="none" w:sz="0" w:space="0" w:color="auto"/>
        <w:bottom w:val="none" w:sz="0" w:space="0" w:color="auto"/>
        <w:right w:val="none" w:sz="0" w:space="0" w:color="auto"/>
      </w:divBdr>
    </w:div>
    <w:div w:id="880242441">
      <w:bodyDiv w:val="1"/>
      <w:marLeft w:val="0"/>
      <w:marRight w:val="0"/>
      <w:marTop w:val="0"/>
      <w:marBottom w:val="0"/>
      <w:divBdr>
        <w:top w:val="none" w:sz="0" w:space="0" w:color="auto"/>
        <w:left w:val="none" w:sz="0" w:space="0" w:color="auto"/>
        <w:bottom w:val="none" w:sz="0" w:space="0" w:color="auto"/>
        <w:right w:val="none" w:sz="0" w:space="0" w:color="auto"/>
      </w:divBdr>
    </w:div>
    <w:div w:id="892472068">
      <w:bodyDiv w:val="1"/>
      <w:marLeft w:val="0"/>
      <w:marRight w:val="0"/>
      <w:marTop w:val="0"/>
      <w:marBottom w:val="0"/>
      <w:divBdr>
        <w:top w:val="none" w:sz="0" w:space="0" w:color="auto"/>
        <w:left w:val="none" w:sz="0" w:space="0" w:color="auto"/>
        <w:bottom w:val="none" w:sz="0" w:space="0" w:color="auto"/>
        <w:right w:val="none" w:sz="0" w:space="0" w:color="auto"/>
      </w:divBdr>
    </w:div>
    <w:div w:id="903032862">
      <w:bodyDiv w:val="1"/>
      <w:marLeft w:val="0"/>
      <w:marRight w:val="0"/>
      <w:marTop w:val="0"/>
      <w:marBottom w:val="0"/>
      <w:divBdr>
        <w:top w:val="none" w:sz="0" w:space="0" w:color="auto"/>
        <w:left w:val="none" w:sz="0" w:space="0" w:color="auto"/>
        <w:bottom w:val="none" w:sz="0" w:space="0" w:color="auto"/>
        <w:right w:val="none" w:sz="0" w:space="0" w:color="auto"/>
      </w:divBdr>
    </w:div>
    <w:div w:id="1011837671">
      <w:bodyDiv w:val="1"/>
      <w:marLeft w:val="0"/>
      <w:marRight w:val="0"/>
      <w:marTop w:val="0"/>
      <w:marBottom w:val="0"/>
      <w:divBdr>
        <w:top w:val="none" w:sz="0" w:space="0" w:color="auto"/>
        <w:left w:val="none" w:sz="0" w:space="0" w:color="auto"/>
        <w:bottom w:val="none" w:sz="0" w:space="0" w:color="auto"/>
        <w:right w:val="none" w:sz="0" w:space="0" w:color="auto"/>
      </w:divBdr>
    </w:div>
    <w:div w:id="1069186913">
      <w:bodyDiv w:val="1"/>
      <w:marLeft w:val="0"/>
      <w:marRight w:val="0"/>
      <w:marTop w:val="0"/>
      <w:marBottom w:val="0"/>
      <w:divBdr>
        <w:top w:val="none" w:sz="0" w:space="0" w:color="auto"/>
        <w:left w:val="none" w:sz="0" w:space="0" w:color="auto"/>
        <w:bottom w:val="none" w:sz="0" w:space="0" w:color="auto"/>
        <w:right w:val="none" w:sz="0" w:space="0" w:color="auto"/>
      </w:divBdr>
    </w:div>
    <w:div w:id="1079056273">
      <w:bodyDiv w:val="1"/>
      <w:marLeft w:val="0"/>
      <w:marRight w:val="0"/>
      <w:marTop w:val="0"/>
      <w:marBottom w:val="0"/>
      <w:divBdr>
        <w:top w:val="none" w:sz="0" w:space="0" w:color="auto"/>
        <w:left w:val="none" w:sz="0" w:space="0" w:color="auto"/>
        <w:bottom w:val="none" w:sz="0" w:space="0" w:color="auto"/>
        <w:right w:val="none" w:sz="0" w:space="0" w:color="auto"/>
      </w:divBdr>
    </w:div>
    <w:div w:id="1084759951">
      <w:bodyDiv w:val="1"/>
      <w:marLeft w:val="0"/>
      <w:marRight w:val="0"/>
      <w:marTop w:val="0"/>
      <w:marBottom w:val="0"/>
      <w:divBdr>
        <w:top w:val="none" w:sz="0" w:space="0" w:color="auto"/>
        <w:left w:val="none" w:sz="0" w:space="0" w:color="auto"/>
        <w:bottom w:val="none" w:sz="0" w:space="0" w:color="auto"/>
        <w:right w:val="none" w:sz="0" w:space="0" w:color="auto"/>
      </w:divBdr>
    </w:div>
    <w:div w:id="1221214887">
      <w:bodyDiv w:val="1"/>
      <w:marLeft w:val="0"/>
      <w:marRight w:val="0"/>
      <w:marTop w:val="0"/>
      <w:marBottom w:val="0"/>
      <w:divBdr>
        <w:top w:val="none" w:sz="0" w:space="0" w:color="auto"/>
        <w:left w:val="none" w:sz="0" w:space="0" w:color="auto"/>
        <w:bottom w:val="none" w:sz="0" w:space="0" w:color="auto"/>
        <w:right w:val="none" w:sz="0" w:space="0" w:color="auto"/>
      </w:divBdr>
      <w:divsChild>
        <w:div w:id="62140401">
          <w:marLeft w:val="0"/>
          <w:marRight w:val="0"/>
          <w:marTop w:val="0"/>
          <w:marBottom w:val="0"/>
          <w:divBdr>
            <w:top w:val="none" w:sz="0" w:space="0" w:color="auto"/>
            <w:left w:val="none" w:sz="0" w:space="0" w:color="auto"/>
            <w:bottom w:val="none" w:sz="0" w:space="0" w:color="auto"/>
            <w:right w:val="none" w:sz="0" w:space="0" w:color="auto"/>
          </w:divBdr>
          <w:divsChild>
            <w:div w:id="1852723689">
              <w:marLeft w:val="0"/>
              <w:marRight w:val="0"/>
              <w:marTop w:val="0"/>
              <w:marBottom w:val="0"/>
              <w:divBdr>
                <w:top w:val="none" w:sz="0" w:space="0" w:color="auto"/>
                <w:left w:val="none" w:sz="0" w:space="0" w:color="auto"/>
                <w:bottom w:val="none" w:sz="0" w:space="0" w:color="auto"/>
                <w:right w:val="none" w:sz="0" w:space="0" w:color="auto"/>
              </w:divBdr>
              <w:divsChild>
                <w:div w:id="1845318214">
                  <w:marLeft w:val="0"/>
                  <w:marRight w:val="0"/>
                  <w:marTop w:val="0"/>
                  <w:marBottom w:val="0"/>
                  <w:divBdr>
                    <w:top w:val="none" w:sz="0" w:space="0" w:color="auto"/>
                    <w:left w:val="none" w:sz="0" w:space="0" w:color="auto"/>
                    <w:bottom w:val="none" w:sz="0" w:space="0" w:color="auto"/>
                    <w:right w:val="none" w:sz="0" w:space="0" w:color="auto"/>
                  </w:divBdr>
                  <w:divsChild>
                    <w:div w:id="581721514">
                      <w:marLeft w:val="0"/>
                      <w:marRight w:val="0"/>
                      <w:marTop w:val="0"/>
                      <w:marBottom w:val="0"/>
                      <w:divBdr>
                        <w:top w:val="none" w:sz="0" w:space="0" w:color="auto"/>
                        <w:left w:val="none" w:sz="0" w:space="0" w:color="auto"/>
                        <w:bottom w:val="none" w:sz="0" w:space="0" w:color="auto"/>
                        <w:right w:val="none" w:sz="0" w:space="0" w:color="auto"/>
                      </w:divBdr>
                      <w:divsChild>
                        <w:div w:id="1676181197">
                          <w:marLeft w:val="0"/>
                          <w:marRight w:val="0"/>
                          <w:marTop w:val="0"/>
                          <w:marBottom w:val="0"/>
                          <w:divBdr>
                            <w:top w:val="none" w:sz="0" w:space="0" w:color="auto"/>
                            <w:left w:val="none" w:sz="0" w:space="0" w:color="auto"/>
                            <w:bottom w:val="none" w:sz="0" w:space="0" w:color="auto"/>
                            <w:right w:val="none" w:sz="0" w:space="0" w:color="auto"/>
                          </w:divBdr>
                          <w:divsChild>
                            <w:div w:id="1778285793">
                              <w:marLeft w:val="0"/>
                              <w:marRight w:val="0"/>
                              <w:marTop w:val="0"/>
                              <w:marBottom w:val="0"/>
                              <w:divBdr>
                                <w:top w:val="none" w:sz="0" w:space="0" w:color="auto"/>
                                <w:left w:val="none" w:sz="0" w:space="0" w:color="auto"/>
                                <w:bottom w:val="none" w:sz="0" w:space="0" w:color="auto"/>
                                <w:right w:val="none" w:sz="0" w:space="0" w:color="auto"/>
                              </w:divBdr>
                              <w:divsChild>
                                <w:div w:id="1873299544">
                                  <w:marLeft w:val="0"/>
                                  <w:marRight w:val="0"/>
                                  <w:marTop w:val="0"/>
                                  <w:marBottom w:val="0"/>
                                  <w:divBdr>
                                    <w:top w:val="none" w:sz="0" w:space="0" w:color="auto"/>
                                    <w:left w:val="none" w:sz="0" w:space="0" w:color="auto"/>
                                    <w:bottom w:val="none" w:sz="0" w:space="0" w:color="auto"/>
                                    <w:right w:val="none" w:sz="0" w:space="0" w:color="auto"/>
                                  </w:divBdr>
                                  <w:divsChild>
                                    <w:div w:id="1238906243">
                                      <w:marLeft w:val="0"/>
                                      <w:marRight w:val="0"/>
                                      <w:marTop w:val="0"/>
                                      <w:marBottom w:val="0"/>
                                      <w:divBdr>
                                        <w:top w:val="none" w:sz="0" w:space="0" w:color="auto"/>
                                        <w:left w:val="none" w:sz="0" w:space="0" w:color="auto"/>
                                        <w:bottom w:val="none" w:sz="0" w:space="0" w:color="auto"/>
                                        <w:right w:val="none" w:sz="0" w:space="0" w:color="auto"/>
                                      </w:divBdr>
                                      <w:divsChild>
                                        <w:div w:id="604339037">
                                          <w:marLeft w:val="0"/>
                                          <w:marRight w:val="0"/>
                                          <w:marTop w:val="0"/>
                                          <w:marBottom w:val="0"/>
                                          <w:divBdr>
                                            <w:top w:val="none" w:sz="0" w:space="0" w:color="auto"/>
                                            <w:left w:val="none" w:sz="0" w:space="0" w:color="auto"/>
                                            <w:bottom w:val="none" w:sz="0" w:space="0" w:color="auto"/>
                                            <w:right w:val="none" w:sz="0" w:space="0" w:color="auto"/>
                                          </w:divBdr>
                                          <w:divsChild>
                                            <w:div w:id="1044868361">
                                              <w:marLeft w:val="0"/>
                                              <w:marRight w:val="0"/>
                                              <w:marTop w:val="0"/>
                                              <w:marBottom w:val="0"/>
                                              <w:divBdr>
                                                <w:top w:val="none" w:sz="0" w:space="0" w:color="auto"/>
                                                <w:left w:val="none" w:sz="0" w:space="0" w:color="auto"/>
                                                <w:bottom w:val="none" w:sz="0" w:space="0" w:color="auto"/>
                                                <w:right w:val="none" w:sz="0" w:space="0" w:color="auto"/>
                                              </w:divBdr>
                                              <w:divsChild>
                                                <w:div w:id="87233372">
                                                  <w:marLeft w:val="0"/>
                                                  <w:marRight w:val="0"/>
                                                  <w:marTop w:val="0"/>
                                                  <w:marBottom w:val="0"/>
                                                  <w:divBdr>
                                                    <w:top w:val="none" w:sz="0" w:space="0" w:color="auto"/>
                                                    <w:left w:val="none" w:sz="0" w:space="0" w:color="auto"/>
                                                    <w:bottom w:val="none" w:sz="0" w:space="0" w:color="auto"/>
                                                    <w:right w:val="none" w:sz="0" w:space="0" w:color="auto"/>
                                                  </w:divBdr>
                                                  <w:divsChild>
                                                    <w:div w:id="1056467635">
                                                      <w:marLeft w:val="0"/>
                                                      <w:marRight w:val="0"/>
                                                      <w:marTop w:val="0"/>
                                                      <w:marBottom w:val="0"/>
                                                      <w:divBdr>
                                                        <w:top w:val="none" w:sz="0" w:space="0" w:color="auto"/>
                                                        <w:left w:val="none" w:sz="0" w:space="0" w:color="auto"/>
                                                        <w:bottom w:val="none" w:sz="0" w:space="0" w:color="auto"/>
                                                        <w:right w:val="none" w:sz="0" w:space="0" w:color="auto"/>
                                                      </w:divBdr>
                                                      <w:divsChild>
                                                        <w:div w:id="707491830">
                                                          <w:marLeft w:val="0"/>
                                                          <w:marRight w:val="0"/>
                                                          <w:marTop w:val="0"/>
                                                          <w:marBottom w:val="0"/>
                                                          <w:divBdr>
                                                            <w:top w:val="none" w:sz="0" w:space="0" w:color="auto"/>
                                                            <w:left w:val="none" w:sz="0" w:space="0" w:color="auto"/>
                                                            <w:bottom w:val="none" w:sz="0" w:space="0" w:color="auto"/>
                                                            <w:right w:val="none" w:sz="0" w:space="0" w:color="auto"/>
                                                          </w:divBdr>
                                                          <w:divsChild>
                                                            <w:div w:id="357044179">
                                                              <w:marLeft w:val="0"/>
                                                              <w:marRight w:val="0"/>
                                                              <w:marTop w:val="0"/>
                                                              <w:marBottom w:val="0"/>
                                                              <w:divBdr>
                                                                <w:top w:val="none" w:sz="0" w:space="0" w:color="auto"/>
                                                                <w:left w:val="none" w:sz="0" w:space="0" w:color="auto"/>
                                                                <w:bottom w:val="none" w:sz="0" w:space="0" w:color="auto"/>
                                                                <w:right w:val="none" w:sz="0" w:space="0" w:color="auto"/>
                                                              </w:divBdr>
                                                              <w:divsChild>
                                                                <w:div w:id="588388037">
                                                                  <w:marLeft w:val="0"/>
                                                                  <w:marRight w:val="0"/>
                                                                  <w:marTop w:val="0"/>
                                                                  <w:marBottom w:val="0"/>
                                                                  <w:divBdr>
                                                                    <w:top w:val="none" w:sz="0" w:space="0" w:color="auto"/>
                                                                    <w:left w:val="none" w:sz="0" w:space="0" w:color="auto"/>
                                                                    <w:bottom w:val="none" w:sz="0" w:space="0" w:color="auto"/>
                                                                    <w:right w:val="none" w:sz="0" w:space="0" w:color="auto"/>
                                                                  </w:divBdr>
                                                                  <w:divsChild>
                                                                    <w:div w:id="1245147301">
                                                                      <w:marLeft w:val="0"/>
                                                                      <w:marRight w:val="0"/>
                                                                      <w:marTop w:val="0"/>
                                                                      <w:marBottom w:val="0"/>
                                                                      <w:divBdr>
                                                                        <w:top w:val="none" w:sz="0" w:space="0" w:color="auto"/>
                                                                        <w:left w:val="none" w:sz="0" w:space="0" w:color="auto"/>
                                                                        <w:bottom w:val="none" w:sz="0" w:space="0" w:color="auto"/>
                                                                        <w:right w:val="none" w:sz="0" w:space="0" w:color="auto"/>
                                                                      </w:divBdr>
                                                                      <w:divsChild>
                                                                        <w:div w:id="9783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033417">
      <w:bodyDiv w:val="1"/>
      <w:marLeft w:val="0"/>
      <w:marRight w:val="0"/>
      <w:marTop w:val="0"/>
      <w:marBottom w:val="0"/>
      <w:divBdr>
        <w:top w:val="none" w:sz="0" w:space="0" w:color="auto"/>
        <w:left w:val="none" w:sz="0" w:space="0" w:color="auto"/>
        <w:bottom w:val="none" w:sz="0" w:space="0" w:color="auto"/>
        <w:right w:val="none" w:sz="0" w:space="0" w:color="auto"/>
      </w:divBdr>
    </w:div>
    <w:div w:id="1418943814">
      <w:bodyDiv w:val="1"/>
      <w:marLeft w:val="0"/>
      <w:marRight w:val="0"/>
      <w:marTop w:val="0"/>
      <w:marBottom w:val="0"/>
      <w:divBdr>
        <w:top w:val="none" w:sz="0" w:space="0" w:color="auto"/>
        <w:left w:val="none" w:sz="0" w:space="0" w:color="auto"/>
        <w:bottom w:val="none" w:sz="0" w:space="0" w:color="auto"/>
        <w:right w:val="none" w:sz="0" w:space="0" w:color="auto"/>
      </w:divBdr>
    </w:div>
    <w:div w:id="1423336524">
      <w:bodyDiv w:val="1"/>
      <w:marLeft w:val="0"/>
      <w:marRight w:val="0"/>
      <w:marTop w:val="0"/>
      <w:marBottom w:val="0"/>
      <w:divBdr>
        <w:top w:val="none" w:sz="0" w:space="0" w:color="auto"/>
        <w:left w:val="none" w:sz="0" w:space="0" w:color="auto"/>
        <w:bottom w:val="none" w:sz="0" w:space="0" w:color="auto"/>
        <w:right w:val="none" w:sz="0" w:space="0" w:color="auto"/>
      </w:divBdr>
      <w:divsChild>
        <w:div w:id="253900996">
          <w:marLeft w:val="0"/>
          <w:marRight w:val="0"/>
          <w:marTop w:val="0"/>
          <w:marBottom w:val="0"/>
          <w:divBdr>
            <w:top w:val="none" w:sz="0" w:space="0" w:color="auto"/>
            <w:left w:val="none" w:sz="0" w:space="0" w:color="auto"/>
            <w:bottom w:val="none" w:sz="0" w:space="0" w:color="auto"/>
            <w:right w:val="none" w:sz="0" w:space="0" w:color="auto"/>
          </w:divBdr>
          <w:divsChild>
            <w:div w:id="1232429700">
              <w:marLeft w:val="0"/>
              <w:marRight w:val="0"/>
              <w:marTop w:val="0"/>
              <w:marBottom w:val="0"/>
              <w:divBdr>
                <w:top w:val="none" w:sz="0" w:space="0" w:color="auto"/>
                <w:left w:val="none" w:sz="0" w:space="0" w:color="auto"/>
                <w:bottom w:val="none" w:sz="0" w:space="0" w:color="auto"/>
                <w:right w:val="none" w:sz="0" w:space="0" w:color="auto"/>
              </w:divBdr>
              <w:divsChild>
                <w:div w:id="1724480436">
                  <w:marLeft w:val="0"/>
                  <w:marRight w:val="0"/>
                  <w:marTop w:val="0"/>
                  <w:marBottom w:val="0"/>
                  <w:divBdr>
                    <w:top w:val="none" w:sz="0" w:space="0" w:color="auto"/>
                    <w:left w:val="none" w:sz="0" w:space="0" w:color="auto"/>
                    <w:bottom w:val="none" w:sz="0" w:space="0" w:color="auto"/>
                    <w:right w:val="none" w:sz="0" w:space="0" w:color="auto"/>
                  </w:divBdr>
                  <w:divsChild>
                    <w:div w:id="377507511">
                      <w:marLeft w:val="0"/>
                      <w:marRight w:val="0"/>
                      <w:marTop w:val="0"/>
                      <w:marBottom w:val="0"/>
                      <w:divBdr>
                        <w:top w:val="none" w:sz="0" w:space="0" w:color="auto"/>
                        <w:left w:val="none" w:sz="0" w:space="0" w:color="auto"/>
                        <w:bottom w:val="none" w:sz="0" w:space="0" w:color="auto"/>
                        <w:right w:val="none" w:sz="0" w:space="0" w:color="auto"/>
                      </w:divBdr>
                      <w:divsChild>
                        <w:div w:id="1874003215">
                          <w:marLeft w:val="0"/>
                          <w:marRight w:val="0"/>
                          <w:marTop w:val="0"/>
                          <w:marBottom w:val="0"/>
                          <w:divBdr>
                            <w:top w:val="none" w:sz="0" w:space="0" w:color="auto"/>
                            <w:left w:val="none" w:sz="0" w:space="0" w:color="auto"/>
                            <w:bottom w:val="none" w:sz="0" w:space="0" w:color="auto"/>
                            <w:right w:val="none" w:sz="0" w:space="0" w:color="auto"/>
                          </w:divBdr>
                          <w:divsChild>
                            <w:div w:id="745877600">
                              <w:marLeft w:val="0"/>
                              <w:marRight w:val="0"/>
                              <w:marTop w:val="0"/>
                              <w:marBottom w:val="0"/>
                              <w:divBdr>
                                <w:top w:val="none" w:sz="0" w:space="0" w:color="auto"/>
                                <w:left w:val="none" w:sz="0" w:space="0" w:color="auto"/>
                                <w:bottom w:val="none" w:sz="0" w:space="0" w:color="auto"/>
                                <w:right w:val="none" w:sz="0" w:space="0" w:color="auto"/>
                              </w:divBdr>
                              <w:divsChild>
                                <w:div w:id="1235241400">
                                  <w:marLeft w:val="0"/>
                                  <w:marRight w:val="0"/>
                                  <w:marTop w:val="0"/>
                                  <w:marBottom w:val="0"/>
                                  <w:divBdr>
                                    <w:top w:val="none" w:sz="0" w:space="0" w:color="auto"/>
                                    <w:left w:val="none" w:sz="0" w:space="0" w:color="auto"/>
                                    <w:bottom w:val="none" w:sz="0" w:space="0" w:color="auto"/>
                                    <w:right w:val="none" w:sz="0" w:space="0" w:color="auto"/>
                                  </w:divBdr>
                                  <w:divsChild>
                                    <w:div w:id="1880435433">
                                      <w:marLeft w:val="0"/>
                                      <w:marRight w:val="0"/>
                                      <w:marTop w:val="0"/>
                                      <w:marBottom w:val="0"/>
                                      <w:divBdr>
                                        <w:top w:val="none" w:sz="0" w:space="0" w:color="auto"/>
                                        <w:left w:val="none" w:sz="0" w:space="0" w:color="auto"/>
                                        <w:bottom w:val="none" w:sz="0" w:space="0" w:color="auto"/>
                                        <w:right w:val="none" w:sz="0" w:space="0" w:color="auto"/>
                                      </w:divBdr>
                                      <w:divsChild>
                                        <w:div w:id="7029094">
                                          <w:marLeft w:val="0"/>
                                          <w:marRight w:val="0"/>
                                          <w:marTop w:val="0"/>
                                          <w:marBottom w:val="0"/>
                                          <w:divBdr>
                                            <w:top w:val="none" w:sz="0" w:space="0" w:color="auto"/>
                                            <w:left w:val="none" w:sz="0" w:space="0" w:color="auto"/>
                                            <w:bottom w:val="none" w:sz="0" w:space="0" w:color="auto"/>
                                            <w:right w:val="none" w:sz="0" w:space="0" w:color="auto"/>
                                          </w:divBdr>
                                          <w:divsChild>
                                            <w:div w:id="836768919">
                                              <w:marLeft w:val="0"/>
                                              <w:marRight w:val="0"/>
                                              <w:marTop w:val="0"/>
                                              <w:marBottom w:val="0"/>
                                              <w:divBdr>
                                                <w:top w:val="none" w:sz="0" w:space="0" w:color="auto"/>
                                                <w:left w:val="none" w:sz="0" w:space="0" w:color="auto"/>
                                                <w:bottom w:val="none" w:sz="0" w:space="0" w:color="auto"/>
                                                <w:right w:val="none" w:sz="0" w:space="0" w:color="auto"/>
                                              </w:divBdr>
                                              <w:divsChild>
                                                <w:div w:id="1669554191">
                                                  <w:marLeft w:val="0"/>
                                                  <w:marRight w:val="0"/>
                                                  <w:marTop w:val="0"/>
                                                  <w:marBottom w:val="0"/>
                                                  <w:divBdr>
                                                    <w:top w:val="none" w:sz="0" w:space="0" w:color="auto"/>
                                                    <w:left w:val="none" w:sz="0" w:space="0" w:color="auto"/>
                                                    <w:bottom w:val="none" w:sz="0" w:space="0" w:color="auto"/>
                                                    <w:right w:val="none" w:sz="0" w:space="0" w:color="auto"/>
                                                  </w:divBdr>
                                                  <w:divsChild>
                                                    <w:div w:id="610092757">
                                                      <w:marLeft w:val="0"/>
                                                      <w:marRight w:val="0"/>
                                                      <w:marTop w:val="0"/>
                                                      <w:marBottom w:val="0"/>
                                                      <w:divBdr>
                                                        <w:top w:val="none" w:sz="0" w:space="0" w:color="auto"/>
                                                        <w:left w:val="none" w:sz="0" w:space="0" w:color="auto"/>
                                                        <w:bottom w:val="none" w:sz="0" w:space="0" w:color="auto"/>
                                                        <w:right w:val="none" w:sz="0" w:space="0" w:color="auto"/>
                                                      </w:divBdr>
                                                      <w:divsChild>
                                                        <w:div w:id="565914851">
                                                          <w:marLeft w:val="0"/>
                                                          <w:marRight w:val="0"/>
                                                          <w:marTop w:val="0"/>
                                                          <w:marBottom w:val="0"/>
                                                          <w:divBdr>
                                                            <w:top w:val="none" w:sz="0" w:space="0" w:color="auto"/>
                                                            <w:left w:val="none" w:sz="0" w:space="0" w:color="auto"/>
                                                            <w:bottom w:val="none" w:sz="0" w:space="0" w:color="auto"/>
                                                            <w:right w:val="none" w:sz="0" w:space="0" w:color="auto"/>
                                                          </w:divBdr>
                                                          <w:divsChild>
                                                            <w:div w:id="322583137">
                                                              <w:marLeft w:val="0"/>
                                                              <w:marRight w:val="0"/>
                                                              <w:marTop w:val="0"/>
                                                              <w:marBottom w:val="0"/>
                                                              <w:divBdr>
                                                                <w:top w:val="none" w:sz="0" w:space="0" w:color="auto"/>
                                                                <w:left w:val="none" w:sz="0" w:space="0" w:color="auto"/>
                                                                <w:bottom w:val="none" w:sz="0" w:space="0" w:color="auto"/>
                                                                <w:right w:val="none" w:sz="0" w:space="0" w:color="auto"/>
                                                              </w:divBdr>
                                                              <w:divsChild>
                                                                <w:div w:id="279144713">
                                                                  <w:marLeft w:val="0"/>
                                                                  <w:marRight w:val="0"/>
                                                                  <w:marTop w:val="0"/>
                                                                  <w:marBottom w:val="0"/>
                                                                  <w:divBdr>
                                                                    <w:top w:val="none" w:sz="0" w:space="0" w:color="auto"/>
                                                                    <w:left w:val="none" w:sz="0" w:space="0" w:color="auto"/>
                                                                    <w:bottom w:val="none" w:sz="0" w:space="0" w:color="auto"/>
                                                                    <w:right w:val="none" w:sz="0" w:space="0" w:color="auto"/>
                                                                  </w:divBdr>
                                                                  <w:divsChild>
                                                                    <w:div w:id="1248078107">
                                                                      <w:marLeft w:val="0"/>
                                                                      <w:marRight w:val="0"/>
                                                                      <w:marTop w:val="0"/>
                                                                      <w:marBottom w:val="0"/>
                                                                      <w:divBdr>
                                                                        <w:top w:val="none" w:sz="0" w:space="0" w:color="auto"/>
                                                                        <w:left w:val="none" w:sz="0" w:space="0" w:color="auto"/>
                                                                        <w:bottom w:val="none" w:sz="0" w:space="0" w:color="auto"/>
                                                                        <w:right w:val="none" w:sz="0" w:space="0" w:color="auto"/>
                                                                      </w:divBdr>
                                                                      <w:divsChild>
                                                                        <w:div w:id="1031103333">
                                                                          <w:marLeft w:val="0"/>
                                                                          <w:marRight w:val="0"/>
                                                                          <w:marTop w:val="0"/>
                                                                          <w:marBottom w:val="0"/>
                                                                          <w:divBdr>
                                                                            <w:top w:val="none" w:sz="0" w:space="0" w:color="auto"/>
                                                                            <w:left w:val="none" w:sz="0" w:space="0" w:color="auto"/>
                                                                            <w:bottom w:val="none" w:sz="0" w:space="0" w:color="auto"/>
                                                                            <w:right w:val="none" w:sz="0" w:space="0" w:color="auto"/>
                                                                          </w:divBdr>
                                                                          <w:divsChild>
                                                                            <w:div w:id="846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655030">
      <w:bodyDiv w:val="1"/>
      <w:marLeft w:val="0"/>
      <w:marRight w:val="0"/>
      <w:marTop w:val="0"/>
      <w:marBottom w:val="0"/>
      <w:divBdr>
        <w:top w:val="none" w:sz="0" w:space="0" w:color="auto"/>
        <w:left w:val="none" w:sz="0" w:space="0" w:color="auto"/>
        <w:bottom w:val="none" w:sz="0" w:space="0" w:color="auto"/>
        <w:right w:val="none" w:sz="0" w:space="0" w:color="auto"/>
      </w:divBdr>
    </w:div>
    <w:div w:id="1642811171">
      <w:bodyDiv w:val="1"/>
      <w:marLeft w:val="0"/>
      <w:marRight w:val="0"/>
      <w:marTop w:val="0"/>
      <w:marBottom w:val="0"/>
      <w:divBdr>
        <w:top w:val="none" w:sz="0" w:space="0" w:color="auto"/>
        <w:left w:val="none" w:sz="0" w:space="0" w:color="auto"/>
        <w:bottom w:val="none" w:sz="0" w:space="0" w:color="auto"/>
        <w:right w:val="none" w:sz="0" w:space="0" w:color="auto"/>
      </w:divBdr>
    </w:div>
    <w:div w:id="1661036775">
      <w:bodyDiv w:val="1"/>
      <w:marLeft w:val="0"/>
      <w:marRight w:val="0"/>
      <w:marTop w:val="0"/>
      <w:marBottom w:val="0"/>
      <w:divBdr>
        <w:top w:val="none" w:sz="0" w:space="0" w:color="auto"/>
        <w:left w:val="none" w:sz="0" w:space="0" w:color="auto"/>
        <w:bottom w:val="none" w:sz="0" w:space="0" w:color="auto"/>
        <w:right w:val="none" w:sz="0" w:space="0" w:color="auto"/>
      </w:divBdr>
    </w:div>
    <w:div w:id="1669475134">
      <w:bodyDiv w:val="1"/>
      <w:marLeft w:val="0"/>
      <w:marRight w:val="0"/>
      <w:marTop w:val="0"/>
      <w:marBottom w:val="0"/>
      <w:divBdr>
        <w:top w:val="none" w:sz="0" w:space="0" w:color="auto"/>
        <w:left w:val="none" w:sz="0" w:space="0" w:color="auto"/>
        <w:bottom w:val="none" w:sz="0" w:space="0" w:color="auto"/>
        <w:right w:val="none" w:sz="0" w:space="0" w:color="auto"/>
      </w:divBdr>
    </w:div>
    <w:div w:id="1783837791">
      <w:bodyDiv w:val="1"/>
      <w:marLeft w:val="0"/>
      <w:marRight w:val="0"/>
      <w:marTop w:val="0"/>
      <w:marBottom w:val="0"/>
      <w:divBdr>
        <w:top w:val="none" w:sz="0" w:space="0" w:color="auto"/>
        <w:left w:val="none" w:sz="0" w:space="0" w:color="auto"/>
        <w:bottom w:val="none" w:sz="0" w:space="0" w:color="auto"/>
        <w:right w:val="none" w:sz="0" w:space="0" w:color="auto"/>
      </w:divBdr>
    </w:div>
    <w:div w:id="1804346093">
      <w:bodyDiv w:val="1"/>
      <w:marLeft w:val="0"/>
      <w:marRight w:val="0"/>
      <w:marTop w:val="0"/>
      <w:marBottom w:val="0"/>
      <w:divBdr>
        <w:top w:val="none" w:sz="0" w:space="0" w:color="auto"/>
        <w:left w:val="none" w:sz="0" w:space="0" w:color="auto"/>
        <w:bottom w:val="none" w:sz="0" w:space="0" w:color="auto"/>
        <w:right w:val="none" w:sz="0" w:space="0" w:color="auto"/>
      </w:divBdr>
      <w:divsChild>
        <w:div w:id="486241865">
          <w:marLeft w:val="0"/>
          <w:marRight w:val="0"/>
          <w:marTop w:val="0"/>
          <w:marBottom w:val="0"/>
          <w:divBdr>
            <w:top w:val="none" w:sz="0" w:space="0" w:color="auto"/>
            <w:left w:val="none" w:sz="0" w:space="0" w:color="auto"/>
            <w:bottom w:val="none" w:sz="0" w:space="0" w:color="auto"/>
            <w:right w:val="none" w:sz="0" w:space="0" w:color="auto"/>
          </w:divBdr>
          <w:divsChild>
            <w:div w:id="150606159">
              <w:marLeft w:val="0"/>
              <w:marRight w:val="0"/>
              <w:marTop w:val="0"/>
              <w:marBottom w:val="0"/>
              <w:divBdr>
                <w:top w:val="none" w:sz="0" w:space="0" w:color="auto"/>
                <w:left w:val="none" w:sz="0" w:space="0" w:color="auto"/>
                <w:bottom w:val="none" w:sz="0" w:space="0" w:color="auto"/>
                <w:right w:val="none" w:sz="0" w:space="0" w:color="auto"/>
              </w:divBdr>
              <w:divsChild>
                <w:div w:id="920138402">
                  <w:marLeft w:val="0"/>
                  <w:marRight w:val="0"/>
                  <w:marTop w:val="0"/>
                  <w:marBottom w:val="0"/>
                  <w:divBdr>
                    <w:top w:val="none" w:sz="0" w:space="0" w:color="auto"/>
                    <w:left w:val="none" w:sz="0" w:space="0" w:color="auto"/>
                    <w:bottom w:val="none" w:sz="0" w:space="0" w:color="auto"/>
                    <w:right w:val="none" w:sz="0" w:space="0" w:color="auto"/>
                  </w:divBdr>
                  <w:divsChild>
                    <w:div w:id="211189286">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750614741">
                              <w:marLeft w:val="0"/>
                              <w:marRight w:val="0"/>
                              <w:marTop w:val="0"/>
                              <w:marBottom w:val="0"/>
                              <w:divBdr>
                                <w:top w:val="none" w:sz="0" w:space="0" w:color="auto"/>
                                <w:left w:val="none" w:sz="0" w:space="0" w:color="auto"/>
                                <w:bottom w:val="none" w:sz="0" w:space="0" w:color="auto"/>
                                <w:right w:val="none" w:sz="0" w:space="0" w:color="auto"/>
                              </w:divBdr>
                              <w:divsChild>
                                <w:div w:id="14696433">
                                  <w:marLeft w:val="0"/>
                                  <w:marRight w:val="0"/>
                                  <w:marTop w:val="0"/>
                                  <w:marBottom w:val="0"/>
                                  <w:divBdr>
                                    <w:top w:val="none" w:sz="0" w:space="0" w:color="auto"/>
                                    <w:left w:val="none" w:sz="0" w:space="0" w:color="auto"/>
                                    <w:bottom w:val="none" w:sz="0" w:space="0" w:color="auto"/>
                                    <w:right w:val="none" w:sz="0" w:space="0" w:color="auto"/>
                                  </w:divBdr>
                                  <w:divsChild>
                                    <w:div w:id="1834367250">
                                      <w:marLeft w:val="0"/>
                                      <w:marRight w:val="0"/>
                                      <w:marTop w:val="0"/>
                                      <w:marBottom w:val="0"/>
                                      <w:divBdr>
                                        <w:top w:val="none" w:sz="0" w:space="0" w:color="auto"/>
                                        <w:left w:val="none" w:sz="0" w:space="0" w:color="auto"/>
                                        <w:bottom w:val="none" w:sz="0" w:space="0" w:color="auto"/>
                                        <w:right w:val="none" w:sz="0" w:space="0" w:color="auto"/>
                                      </w:divBdr>
                                      <w:divsChild>
                                        <w:div w:id="297536802">
                                          <w:marLeft w:val="0"/>
                                          <w:marRight w:val="0"/>
                                          <w:marTop w:val="0"/>
                                          <w:marBottom w:val="0"/>
                                          <w:divBdr>
                                            <w:top w:val="none" w:sz="0" w:space="0" w:color="auto"/>
                                            <w:left w:val="none" w:sz="0" w:space="0" w:color="auto"/>
                                            <w:bottom w:val="none" w:sz="0" w:space="0" w:color="auto"/>
                                            <w:right w:val="none" w:sz="0" w:space="0" w:color="auto"/>
                                          </w:divBdr>
                                          <w:divsChild>
                                            <w:div w:id="1141339271">
                                              <w:marLeft w:val="0"/>
                                              <w:marRight w:val="0"/>
                                              <w:marTop w:val="0"/>
                                              <w:marBottom w:val="0"/>
                                              <w:divBdr>
                                                <w:top w:val="none" w:sz="0" w:space="0" w:color="auto"/>
                                                <w:left w:val="none" w:sz="0" w:space="0" w:color="auto"/>
                                                <w:bottom w:val="none" w:sz="0" w:space="0" w:color="auto"/>
                                                <w:right w:val="none" w:sz="0" w:space="0" w:color="auto"/>
                                              </w:divBdr>
                                              <w:divsChild>
                                                <w:div w:id="1216356683">
                                                  <w:marLeft w:val="0"/>
                                                  <w:marRight w:val="0"/>
                                                  <w:marTop w:val="0"/>
                                                  <w:marBottom w:val="0"/>
                                                  <w:divBdr>
                                                    <w:top w:val="none" w:sz="0" w:space="0" w:color="auto"/>
                                                    <w:left w:val="none" w:sz="0" w:space="0" w:color="auto"/>
                                                    <w:bottom w:val="none" w:sz="0" w:space="0" w:color="auto"/>
                                                    <w:right w:val="none" w:sz="0" w:space="0" w:color="auto"/>
                                                  </w:divBdr>
                                                  <w:divsChild>
                                                    <w:div w:id="398017159">
                                                      <w:marLeft w:val="0"/>
                                                      <w:marRight w:val="0"/>
                                                      <w:marTop w:val="0"/>
                                                      <w:marBottom w:val="0"/>
                                                      <w:divBdr>
                                                        <w:top w:val="none" w:sz="0" w:space="0" w:color="auto"/>
                                                        <w:left w:val="none" w:sz="0" w:space="0" w:color="auto"/>
                                                        <w:bottom w:val="none" w:sz="0" w:space="0" w:color="auto"/>
                                                        <w:right w:val="none" w:sz="0" w:space="0" w:color="auto"/>
                                                      </w:divBdr>
                                                      <w:divsChild>
                                                        <w:div w:id="1484393133">
                                                          <w:marLeft w:val="0"/>
                                                          <w:marRight w:val="0"/>
                                                          <w:marTop w:val="0"/>
                                                          <w:marBottom w:val="0"/>
                                                          <w:divBdr>
                                                            <w:top w:val="none" w:sz="0" w:space="0" w:color="auto"/>
                                                            <w:left w:val="none" w:sz="0" w:space="0" w:color="auto"/>
                                                            <w:bottom w:val="none" w:sz="0" w:space="0" w:color="auto"/>
                                                            <w:right w:val="none" w:sz="0" w:space="0" w:color="auto"/>
                                                          </w:divBdr>
                                                          <w:divsChild>
                                                            <w:div w:id="1442722174">
                                                              <w:marLeft w:val="0"/>
                                                              <w:marRight w:val="0"/>
                                                              <w:marTop w:val="0"/>
                                                              <w:marBottom w:val="0"/>
                                                              <w:divBdr>
                                                                <w:top w:val="none" w:sz="0" w:space="0" w:color="auto"/>
                                                                <w:left w:val="none" w:sz="0" w:space="0" w:color="auto"/>
                                                                <w:bottom w:val="none" w:sz="0" w:space="0" w:color="auto"/>
                                                                <w:right w:val="none" w:sz="0" w:space="0" w:color="auto"/>
                                                              </w:divBdr>
                                                              <w:divsChild>
                                                                <w:div w:id="1861240122">
                                                                  <w:marLeft w:val="0"/>
                                                                  <w:marRight w:val="0"/>
                                                                  <w:marTop w:val="0"/>
                                                                  <w:marBottom w:val="0"/>
                                                                  <w:divBdr>
                                                                    <w:top w:val="none" w:sz="0" w:space="0" w:color="auto"/>
                                                                    <w:left w:val="none" w:sz="0" w:space="0" w:color="auto"/>
                                                                    <w:bottom w:val="none" w:sz="0" w:space="0" w:color="auto"/>
                                                                    <w:right w:val="none" w:sz="0" w:space="0" w:color="auto"/>
                                                                  </w:divBdr>
                                                                  <w:divsChild>
                                                                    <w:div w:id="1441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289325">
      <w:bodyDiv w:val="1"/>
      <w:marLeft w:val="0"/>
      <w:marRight w:val="0"/>
      <w:marTop w:val="0"/>
      <w:marBottom w:val="0"/>
      <w:divBdr>
        <w:top w:val="none" w:sz="0" w:space="0" w:color="auto"/>
        <w:left w:val="none" w:sz="0" w:space="0" w:color="auto"/>
        <w:bottom w:val="none" w:sz="0" w:space="0" w:color="auto"/>
        <w:right w:val="none" w:sz="0" w:space="0" w:color="auto"/>
      </w:divBdr>
    </w:div>
    <w:div w:id="1876768471">
      <w:bodyDiv w:val="1"/>
      <w:marLeft w:val="0"/>
      <w:marRight w:val="0"/>
      <w:marTop w:val="0"/>
      <w:marBottom w:val="0"/>
      <w:divBdr>
        <w:top w:val="none" w:sz="0" w:space="0" w:color="auto"/>
        <w:left w:val="none" w:sz="0" w:space="0" w:color="auto"/>
        <w:bottom w:val="none" w:sz="0" w:space="0" w:color="auto"/>
        <w:right w:val="none" w:sz="0" w:space="0" w:color="auto"/>
      </w:divBdr>
    </w:div>
    <w:div w:id="2006324777">
      <w:bodyDiv w:val="1"/>
      <w:marLeft w:val="0"/>
      <w:marRight w:val="0"/>
      <w:marTop w:val="0"/>
      <w:marBottom w:val="0"/>
      <w:divBdr>
        <w:top w:val="none" w:sz="0" w:space="0" w:color="auto"/>
        <w:left w:val="none" w:sz="0" w:space="0" w:color="auto"/>
        <w:bottom w:val="none" w:sz="0" w:space="0" w:color="auto"/>
        <w:right w:val="none" w:sz="0" w:space="0" w:color="auto"/>
      </w:divBdr>
    </w:div>
    <w:div w:id="21451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val.es" TargetMode="External"/><Relationship Id="rId18" Type="http://schemas.openxmlformats.org/officeDocument/2006/relationships/hyperlink" Target="mailto:javier.arus@arval.es" TargetMode="External"/><Relationship Id="rId3" Type="http://schemas.openxmlformats.org/officeDocument/2006/relationships/customXml" Target="../customXml/item3.xml"/><Relationship Id="rId21" Type="http://schemas.openxmlformats.org/officeDocument/2006/relationships/hyperlink" Target="http://www.bnpparibas.es" TargetMode="External"/><Relationship Id="rId7" Type="http://schemas.openxmlformats.org/officeDocument/2006/relationships/styles" Target="styles.xml"/><Relationship Id="rId12" Type="http://schemas.openxmlformats.org/officeDocument/2006/relationships/hyperlink" Target="http://www.arval.com" TargetMode="External"/><Relationship Id="rId17" Type="http://schemas.openxmlformats.org/officeDocument/2006/relationships/hyperlink" Target="https://www.linkedin.com/company/arval-espa%C3%B1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bile.twitter.com/ArvalRenting" TargetMode="External"/><Relationship Id="rId20" Type="http://schemas.openxmlformats.org/officeDocument/2006/relationships/hyperlink" Target="http://www.bnpparibas.e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ara.moran@arva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ArvalRentin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EB494B6BBD24CAC90D38B118895E4" ma:contentTypeVersion="5" ma:contentTypeDescription="Create a new document." ma:contentTypeScope="" ma:versionID="13b3510761705bbd80eda1cac690e331">
  <xsd:schema xmlns:xsd="http://www.w3.org/2001/XMLSchema" xmlns:xs="http://www.w3.org/2001/XMLSchema" xmlns:p="http://schemas.microsoft.com/office/2006/metadata/properties" xmlns:ns1="http://schemas.microsoft.com/sharepoint/v3" xmlns:ns2="EA310F1C-EBB4-434D-AF80-5EA6BD570988" xmlns:ns3="http://schemas.microsoft.com/sharepoint/v4" xmlns:ns4="10acf262-20d5-46de-843a-e19a030dcf6b" targetNamespace="http://schemas.microsoft.com/office/2006/metadata/properties" ma:root="true" ma:fieldsID="19fd5d4d5a62f287957ac1564a7e14a9" ns1:_="" ns2:_="" ns3:_="" ns4:_="">
    <xsd:import namespace="http://schemas.microsoft.com/sharepoint/v3"/>
    <xsd:import namespace="EA310F1C-EBB4-434D-AF80-5EA6BD570988"/>
    <xsd:import namespace="http://schemas.microsoft.com/sharepoint/v4"/>
    <xsd:import namespace="10acf262-20d5-46de-843a-e19a030dcf6b"/>
    <xsd:element name="properties">
      <xsd:complexType>
        <xsd:sequence>
          <xsd:element name="documentManagement">
            <xsd:complexType>
              <xsd:all>
                <xsd:element ref="ns1:_dlc_Exempt" minOccurs="0"/>
                <xsd:element ref="ns1:_dlc_ExpireDateSaved" minOccurs="0"/>
                <xsd:element ref="ns1:_dlc_ExpireDate" minOccurs="0"/>
                <xsd:element ref="ns2:Tag"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vti_ItemDeclaredRecord" ma:index="13" nillable="true" ma:displayName="Declared Record" ma:description=""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310F1C-EBB4-434D-AF80-5EA6BD570988" elementFormDefault="qualified">
    <xsd:import namespace="http://schemas.microsoft.com/office/2006/documentManagement/types"/>
    <xsd:import namespace="http://schemas.microsoft.com/office/infopath/2007/PartnerControls"/>
    <xsd:element name="Tag" ma:index="11" nillable="true" ma:displayName="Tag"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262-20d5-46de-843a-e19a030dcf6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A6CB8777D5CA2240B9ED3DC4C10DE894|-1458936444" UniqueId="4393306f-54fd-48a1-9c63-bbfc99353935">
      <p:Name>Retention</p:Name>
      <p:Description>Automatic scheduling of content for processing, and performing a retention action on content that has reached its due date.</p:Description>
      <p:CustomData>
        <Schedules nextStageId="6">
          <Schedule type="Default">
            <stages>
              <data stageId="1">
                <formula id="Microsoft.Office.RecordsManagement.PolicyFeatures.Expiration.Formula.BuiltIn">
                  <number>1</number>
                  <property>Created</property>
                  <propertyId>8c06beca-0777-48f7-91c7-6da68bc07b69</propertyId>
                  <period>years</period>
                </formula>
                <action type="action" id="Microsoft.Office.RecordsManagement.PolicyFeatures.Expiration.Action.DeletePreviousDrafts"/>
              </data>
              <data stageId="2">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DeletePreviousVersions"/>
              </data>
              <data stageId="3">
                <formula id="Microsoft.Office.RecordsManagement.PolicyFeatures.Expiration.Formula.BuiltIn">
                  <number>36</number>
                  <property>Created</property>
                  <propertyId>8c06beca-0777-48f7-91c7-6da68bc07b69</propertyId>
                  <period>months</period>
                </formula>
                <action type="workflow" id="58237b3c-30d8-4f30-83f2-d9e149db7969"/>
              </data>
              <data stageId="4">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Record"/>
              </data>
              <data stageId="5">
                <formula id="Microsoft.Office.RecordsManagement.PolicyFeatures.Expiration.Formula.BuiltIn">
                  <number>40</number>
                  <property>Created</property>
                  <propertyId>8c06beca-0777-48f7-91c7-6da68bc07b69</propertyId>
                  <period>months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 xmlns="EA310F1C-EBB4-434D-AF80-5EA6BD570988" xsi:nil="true"/>
    <IconOverlay xmlns="http://schemas.microsoft.com/sharepoint/v4" xsi:nil="true"/>
    <_dlc_ExpireDateSaved xmlns="http://schemas.microsoft.com/sharepoint/v3" xsi:nil="true"/>
    <_dlc_ExpireDate xmlns="http://schemas.microsoft.com/sharepoint/v3">2024-02-06T16:13:52+00:00</_dlc_Expire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82267-123A-422B-948F-EC341E6C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10F1C-EBB4-434D-AF80-5EA6BD570988"/>
    <ds:schemaRef ds:uri="http://schemas.microsoft.com/sharepoint/v4"/>
    <ds:schemaRef ds:uri="10acf262-20d5-46de-843a-e19a030dc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A669C-634B-4904-A908-E99D2DC6D0B5}">
  <ds:schemaRefs>
    <ds:schemaRef ds:uri="office.server.policy"/>
  </ds:schemaRefs>
</ds:datastoreItem>
</file>

<file path=customXml/itemProps3.xml><?xml version="1.0" encoding="utf-8"?>
<ds:datastoreItem xmlns:ds="http://schemas.openxmlformats.org/officeDocument/2006/customXml" ds:itemID="{E803A1B0-D514-4173-B283-E98BE827624A}">
  <ds:schemaRefs>
    <ds:schemaRef ds:uri="http://schemas.microsoft.com/sharepoint/v3/contenttype/forms"/>
  </ds:schemaRefs>
</ds:datastoreItem>
</file>

<file path=customXml/itemProps4.xml><?xml version="1.0" encoding="utf-8"?>
<ds:datastoreItem xmlns:ds="http://schemas.openxmlformats.org/officeDocument/2006/customXml" ds:itemID="{EAF89069-F88D-45FC-9071-442C765CE42C}">
  <ds:schemaRefs>
    <ds:schemaRef ds:uri="http://schemas.microsoft.com/office/2006/metadata/properties"/>
    <ds:schemaRef ds:uri="http://schemas.microsoft.com/office/infopath/2007/PartnerControls"/>
    <ds:schemaRef ds:uri="EA310F1C-EBB4-434D-AF80-5EA6BD570988"/>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6A90D5C2-9D51-462A-A7FC-E8BB77D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1962</Words>
  <Characters>10793</Characters>
  <Application>Microsoft Office Word</Application>
  <DocSecurity>0</DocSecurity>
  <Lines>89</Lines>
  <Paragraphs>25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Launay</dc:creator>
  <cp:lastModifiedBy>ARUS Javier</cp:lastModifiedBy>
  <cp:revision>19</cp:revision>
  <cp:lastPrinted>2023-02-06T13:49:00Z</cp:lastPrinted>
  <dcterms:created xsi:type="dcterms:W3CDTF">2023-02-10T09:32:00Z</dcterms:created>
  <dcterms:modified xsi:type="dcterms:W3CDTF">2023-02-17T08:38:00Z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2023-01-11T10:14:42Z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03694832-becd-4fc6-8cf0-cc8a5279ae2e</vt:lpwstr>
  </property>
  <property fmtid="{D5CDD505-2E9C-101B-9397-08002B2CF9AE}" pid="8" name="MSIP_Label_48ed5431-0ab7-4c1b-98f4-d4e50f674d02_ContentBits">
    <vt:lpwstr>0</vt:lpwstr>
  </property>
  <property fmtid="{D5CDD505-2E9C-101B-9397-08002B2CF9AE}" pid="9" name="ContentTypeId">
    <vt:lpwstr>0x0101009B4EB494B6BBD24CAC90D38B118895E4</vt:lpwstr>
  </property>
  <property fmtid="{D5CDD505-2E9C-101B-9397-08002B2CF9AE}" pid="10" name="_dlc_policyId">
    <vt:lpwstr>0x010100A6CB8777D5CA2240B9ED3DC4C10DE894|-1458936444</vt:lpwstr>
  </property>
  <property fmtid="{D5CDD505-2E9C-101B-9397-08002B2CF9AE}" pid="11"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ies>
</file>