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35" w:rsidRPr="00F9343C" w:rsidRDefault="00880F02" w:rsidP="008C4C01">
      <w:pPr>
        <w:rPr>
          <w:rFonts w:ascii="Arial" w:hAnsi="Arial" w:cs="Arial"/>
          <w:b/>
          <w:sz w:val="20"/>
          <w:lang w:val="es-ES_tradnl"/>
        </w:rPr>
      </w:pPr>
      <w:r w:rsidRPr="00F9343C">
        <w:rPr>
          <w:rFonts w:ascii="Arial" w:hAnsi="Arial" w:cs="Arial"/>
          <w:b/>
          <w:sz w:val="20"/>
          <w:lang w:val="es-ES_tradnl"/>
        </w:rPr>
        <w:t>Madrid</w:t>
      </w:r>
      <w:r w:rsidR="005E23F1" w:rsidRPr="00F9343C">
        <w:rPr>
          <w:rFonts w:ascii="Arial" w:hAnsi="Arial" w:cs="Arial"/>
          <w:b/>
          <w:sz w:val="20"/>
          <w:lang w:val="es-ES_tradnl"/>
        </w:rPr>
        <w:t xml:space="preserve">, </w:t>
      </w:r>
      <w:r w:rsidR="00286A06">
        <w:rPr>
          <w:rFonts w:ascii="Arial" w:hAnsi="Arial" w:cs="Arial"/>
          <w:b/>
          <w:sz w:val="20"/>
          <w:lang w:val="es-ES_tradnl"/>
        </w:rPr>
        <w:t>3 de noviembre</w:t>
      </w:r>
      <w:r w:rsidR="002B2E7D" w:rsidRPr="00F9343C">
        <w:rPr>
          <w:rFonts w:ascii="Arial" w:hAnsi="Arial" w:cs="Arial"/>
          <w:b/>
          <w:sz w:val="20"/>
          <w:lang w:val="es-ES_tradnl"/>
        </w:rPr>
        <w:t xml:space="preserve"> de 202</w:t>
      </w:r>
      <w:r w:rsidR="00961981" w:rsidRPr="00F9343C">
        <w:rPr>
          <w:rFonts w:ascii="Arial" w:hAnsi="Arial" w:cs="Arial"/>
          <w:b/>
          <w:sz w:val="20"/>
          <w:lang w:val="es-ES_tradnl"/>
        </w:rPr>
        <w:t>2</w:t>
      </w:r>
    </w:p>
    <w:p w:rsidR="00BB1C35" w:rsidRPr="00F9343C" w:rsidRDefault="00BB1C35" w:rsidP="008C4C01">
      <w:pPr>
        <w:rPr>
          <w:lang w:val="es-ES_tradnl"/>
        </w:rPr>
      </w:pPr>
    </w:p>
    <w:p w:rsidR="00B138C5" w:rsidRPr="00F9343C" w:rsidRDefault="00991878" w:rsidP="008C4C01">
      <w:pPr>
        <w:rPr>
          <w:lang w:val="es-ES_tradnl"/>
        </w:rPr>
      </w:pPr>
      <w:r w:rsidRPr="00F9343C">
        <w:rPr>
          <w:noProof/>
          <w:lang w:val="es-ES" w:eastAsia="es-ES"/>
        </w:rPr>
        <mc:AlternateContent>
          <mc:Choice Requires="wps">
            <w:drawing>
              <wp:inline distT="0" distB="0" distL="0" distR="0" wp14:anchorId="2F8E1949" wp14:editId="796CCE1F">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44C1" w:rsidRPr="00BD0760" w:rsidRDefault="00A244C1" w:rsidP="008C4C01">
                            <w:pPr>
                              <w:pStyle w:val="Subttulo"/>
                              <w:rPr>
                                <w:lang w:val="es-ES"/>
                              </w:rPr>
                            </w:pPr>
                            <w:r>
                              <w:rPr>
                                <w:lang w:val="es-ES"/>
                              </w:rPr>
                              <w:t>Nota de prensa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F8E1949"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" fillcolor="#00a76c [3204]" stroked="f" strokeweight=".25pt">
                <v:textbox inset="0,0,0,0">
                  <w:txbxContent>
                    <w:p w:rsidR="00A244C1" w:rsidRPr="00BD0760" w:rsidRDefault="00A244C1" w:rsidP="008C4C01">
                      <w:pPr>
                        <w:pStyle w:val="Subttulo"/>
                        <w:rPr>
                          <w:lang w:val="es-ES"/>
                        </w:rPr>
                      </w:pPr>
                      <w:r>
                        <w:rPr>
                          <w:lang w:val="es-ES"/>
                        </w:rPr>
                        <w:t>Nota de prensa</w:t>
                      </w:r>
                    </w:p>
                  </w:txbxContent>
                </v:textbox>
                <w10:anchorlock/>
              </v:rect>
            </w:pict>
          </mc:Fallback>
        </mc:AlternateContent>
      </w:r>
    </w:p>
    <w:p w:rsidR="00620B22" w:rsidRPr="00664839" w:rsidRDefault="007F7002" w:rsidP="007F7002">
      <w:pPr>
        <w:pStyle w:val="Ttulo"/>
        <w:jc w:val="center"/>
        <w:rPr>
          <w:rFonts w:ascii="Arial" w:hAnsi="Arial" w:cs="Arial"/>
          <w:sz w:val="36"/>
          <w:szCs w:val="36"/>
          <w:lang w:val="es-ES_tradnl"/>
        </w:rPr>
      </w:pPr>
      <w:r w:rsidRPr="00664839">
        <w:rPr>
          <w:rFonts w:ascii="Arial" w:hAnsi="Arial" w:cs="Arial"/>
          <w:sz w:val="36"/>
          <w:szCs w:val="36"/>
          <w:lang w:val="es-ES_tradnl"/>
        </w:rPr>
        <w:t>Arval Consulting ayuda a</w:t>
      </w:r>
      <w:r w:rsidR="001B06CE" w:rsidRPr="00664839">
        <w:rPr>
          <w:rFonts w:ascii="Arial" w:hAnsi="Arial" w:cs="Arial"/>
          <w:sz w:val="36"/>
          <w:szCs w:val="36"/>
          <w:lang w:val="es-ES_tradnl"/>
        </w:rPr>
        <w:t xml:space="preserve"> sus clientes a </w:t>
      </w:r>
      <w:r w:rsidR="00083E15" w:rsidRPr="00664839">
        <w:rPr>
          <w:rFonts w:ascii="Arial" w:hAnsi="Arial" w:cs="Arial"/>
          <w:sz w:val="36"/>
          <w:szCs w:val="36"/>
          <w:lang w:val="es-ES_tradnl"/>
        </w:rPr>
        <w:t>OBTENER</w:t>
      </w:r>
      <w:r w:rsidRPr="00664839">
        <w:rPr>
          <w:rFonts w:ascii="Arial" w:hAnsi="Arial" w:cs="Arial"/>
          <w:sz w:val="36"/>
          <w:szCs w:val="36"/>
          <w:lang w:val="es-ES_tradnl"/>
        </w:rPr>
        <w:t xml:space="preserve"> </w:t>
      </w:r>
      <w:r w:rsidR="00336B2E">
        <w:rPr>
          <w:rFonts w:ascii="Arial" w:hAnsi="Arial" w:cs="Arial"/>
          <w:sz w:val="36"/>
          <w:szCs w:val="36"/>
          <w:lang w:val="es-ES_tradnl"/>
        </w:rPr>
        <w:t>500.000 euros en</w:t>
      </w:r>
      <w:r w:rsidRPr="00664839">
        <w:rPr>
          <w:rFonts w:ascii="Arial" w:hAnsi="Arial" w:cs="Arial"/>
          <w:sz w:val="36"/>
          <w:szCs w:val="36"/>
          <w:lang w:val="es-ES_tradnl"/>
        </w:rPr>
        <w:t xml:space="preserve"> ayudas del plan MOVES Flotas  </w:t>
      </w:r>
    </w:p>
    <w:p w:rsidR="00620B22" w:rsidRDefault="007F7002" w:rsidP="00620B22">
      <w:pPr>
        <w:rPr>
          <w:rFonts w:ascii="Arial" w:hAnsi="Arial" w:cs="Arial"/>
          <w:b/>
          <w:sz w:val="28"/>
          <w:szCs w:val="28"/>
          <w:lang w:val="es-ES_tradnl"/>
        </w:rPr>
      </w:pPr>
      <w:r w:rsidRPr="00664839">
        <w:rPr>
          <w:rFonts w:ascii="Arial" w:hAnsi="Arial" w:cs="Arial"/>
          <w:b/>
          <w:sz w:val="28"/>
          <w:szCs w:val="28"/>
          <w:lang w:val="es-ES_tradnl"/>
        </w:rPr>
        <w:t>Arval España anima a sus clientes a diseñar soluciones de movilidad avanzadas y sostenibles, les acompaña en su transición energética y colabora con ellos para integrar sus objetivos de RSC y de reducción de la huell</w:t>
      </w:r>
      <w:r w:rsidR="001B06CE" w:rsidRPr="00664839">
        <w:rPr>
          <w:rFonts w:ascii="Arial" w:hAnsi="Arial" w:cs="Arial"/>
          <w:b/>
          <w:sz w:val="28"/>
          <w:szCs w:val="28"/>
          <w:lang w:val="es-ES_tradnl"/>
        </w:rPr>
        <w:t>a de carbono en sus estrategias</w:t>
      </w:r>
      <w:r w:rsidR="00083E15" w:rsidRPr="00664839">
        <w:rPr>
          <w:rFonts w:ascii="Arial" w:hAnsi="Arial" w:cs="Arial"/>
          <w:b/>
          <w:sz w:val="28"/>
          <w:szCs w:val="28"/>
          <w:lang w:val="es-ES_tradnl"/>
        </w:rPr>
        <w:t xml:space="preserve">. </w:t>
      </w:r>
      <w:r w:rsidR="00336B2E">
        <w:rPr>
          <w:rFonts w:ascii="Arial" w:hAnsi="Arial" w:cs="Arial"/>
          <w:b/>
          <w:sz w:val="28"/>
          <w:szCs w:val="28"/>
          <w:lang w:val="es-ES_tradnl"/>
        </w:rPr>
        <w:t>También asistimos a</w:t>
      </w:r>
      <w:r w:rsidR="00083E15" w:rsidRPr="00664839">
        <w:rPr>
          <w:rFonts w:ascii="Arial" w:hAnsi="Arial" w:cs="Arial"/>
          <w:b/>
          <w:sz w:val="28"/>
          <w:szCs w:val="28"/>
          <w:lang w:val="es-ES_tradnl"/>
        </w:rPr>
        <w:t xml:space="preserve"> </w:t>
      </w:r>
      <w:r w:rsidR="00336B2E">
        <w:rPr>
          <w:rFonts w:ascii="Arial" w:hAnsi="Arial" w:cs="Arial"/>
          <w:b/>
          <w:sz w:val="28"/>
          <w:szCs w:val="28"/>
          <w:lang w:val="es-ES_tradnl"/>
        </w:rPr>
        <w:t>nuestros</w:t>
      </w:r>
      <w:r w:rsidR="00083E15" w:rsidRPr="00664839">
        <w:rPr>
          <w:rFonts w:ascii="Arial" w:hAnsi="Arial" w:cs="Arial"/>
          <w:b/>
          <w:sz w:val="28"/>
          <w:szCs w:val="28"/>
          <w:lang w:val="es-ES_tradnl"/>
        </w:rPr>
        <w:t xml:space="preserve"> clientes</w:t>
      </w:r>
      <w:r w:rsidR="00794626" w:rsidRPr="00664839">
        <w:rPr>
          <w:rFonts w:ascii="Arial" w:hAnsi="Arial" w:cs="Arial"/>
          <w:b/>
          <w:sz w:val="28"/>
          <w:szCs w:val="28"/>
          <w:lang w:val="es-ES_tradnl"/>
        </w:rPr>
        <w:t xml:space="preserve"> con</w:t>
      </w:r>
      <w:r w:rsidRPr="00664839">
        <w:rPr>
          <w:rFonts w:ascii="Arial" w:hAnsi="Arial" w:cs="Arial"/>
          <w:b/>
          <w:sz w:val="28"/>
          <w:szCs w:val="28"/>
          <w:lang w:val="es-ES_tradnl"/>
        </w:rPr>
        <w:t xml:space="preserve"> la solicitud y concesión de las ayudas del plan MOVES Flotas a la compra de vehículos electrificados. Las ayudas </w:t>
      </w:r>
      <w:r w:rsidR="001B06CE" w:rsidRPr="00664839">
        <w:rPr>
          <w:rFonts w:ascii="Arial" w:hAnsi="Arial" w:cs="Arial"/>
          <w:b/>
          <w:sz w:val="28"/>
          <w:szCs w:val="28"/>
          <w:lang w:val="es-ES_tradnl"/>
        </w:rPr>
        <w:t>concedidas</w:t>
      </w:r>
      <w:r w:rsidR="00336B2E">
        <w:rPr>
          <w:rFonts w:ascii="Arial" w:hAnsi="Arial" w:cs="Arial"/>
          <w:b/>
          <w:sz w:val="28"/>
          <w:szCs w:val="28"/>
          <w:lang w:val="es-ES_tradnl"/>
        </w:rPr>
        <w:t xml:space="preserve"> –se han gestionado cerca de 500.000 euros-</w:t>
      </w:r>
      <w:r w:rsidR="001B06CE" w:rsidRPr="00664839">
        <w:rPr>
          <w:rFonts w:ascii="Arial" w:hAnsi="Arial" w:cs="Arial"/>
          <w:b/>
          <w:sz w:val="28"/>
          <w:szCs w:val="28"/>
          <w:lang w:val="es-ES_tradnl"/>
        </w:rPr>
        <w:t xml:space="preserve"> se emplean</w:t>
      </w:r>
      <w:r w:rsidRPr="00664839">
        <w:rPr>
          <w:rFonts w:ascii="Arial" w:hAnsi="Arial" w:cs="Arial"/>
          <w:b/>
          <w:sz w:val="28"/>
          <w:szCs w:val="28"/>
          <w:lang w:val="es-ES_tradnl"/>
        </w:rPr>
        <w:t xml:space="preserve"> en la adquisición de modelos eléctricos (BEV) e híbridos enchufables (PHEV) para sus</w:t>
      </w:r>
      <w:r w:rsidR="00083E15" w:rsidRPr="00664839">
        <w:rPr>
          <w:rFonts w:ascii="Arial" w:hAnsi="Arial" w:cs="Arial"/>
          <w:b/>
          <w:sz w:val="28"/>
          <w:szCs w:val="28"/>
          <w:lang w:val="es-ES_tradnl"/>
        </w:rPr>
        <w:t xml:space="preserve"> flotas</w:t>
      </w:r>
      <w:r w:rsidR="00336B2E">
        <w:rPr>
          <w:rFonts w:ascii="Arial" w:hAnsi="Arial" w:cs="Arial"/>
          <w:b/>
          <w:sz w:val="28"/>
          <w:szCs w:val="28"/>
          <w:lang w:val="es-ES_tradnl"/>
        </w:rPr>
        <w:t>,</w:t>
      </w:r>
      <w:r w:rsidR="00083E15" w:rsidRPr="00664839">
        <w:rPr>
          <w:rFonts w:ascii="Arial" w:hAnsi="Arial" w:cs="Arial"/>
          <w:b/>
          <w:sz w:val="28"/>
          <w:szCs w:val="28"/>
          <w:lang w:val="es-ES_tradnl"/>
        </w:rPr>
        <w:t xml:space="preserve"> además de </w:t>
      </w:r>
      <w:r w:rsidR="00336B2E">
        <w:rPr>
          <w:rFonts w:ascii="Arial" w:hAnsi="Arial" w:cs="Arial"/>
          <w:b/>
          <w:sz w:val="28"/>
          <w:szCs w:val="28"/>
          <w:lang w:val="es-ES_tradnl"/>
        </w:rPr>
        <w:t xml:space="preserve">en </w:t>
      </w:r>
      <w:r w:rsidR="00083E15" w:rsidRPr="00664839">
        <w:rPr>
          <w:rFonts w:ascii="Arial" w:hAnsi="Arial" w:cs="Arial"/>
          <w:b/>
          <w:sz w:val="28"/>
          <w:szCs w:val="28"/>
          <w:lang w:val="es-ES_tradnl"/>
        </w:rPr>
        <w:t>soluciones de recarga eléctrica para sus instalaciones</w:t>
      </w:r>
      <w:r w:rsidR="00336B2E">
        <w:rPr>
          <w:rFonts w:ascii="Arial" w:hAnsi="Arial" w:cs="Arial"/>
          <w:b/>
          <w:sz w:val="28"/>
          <w:szCs w:val="28"/>
          <w:lang w:val="es-ES_tradnl"/>
        </w:rPr>
        <w:t>.</w:t>
      </w:r>
    </w:p>
    <w:p w:rsidR="007F7002" w:rsidRPr="00F9343C" w:rsidRDefault="007F7002" w:rsidP="00620B22">
      <w:pPr>
        <w:rPr>
          <w:rFonts w:ascii="Arial" w:hAnsi="Arial" w:cs="Arial"/>
          <w:b/>
          <w:sz w:val="28"/>
          <w:szCs w:val="28"/>
          <w:lang w:val="es-ES_tradnl"/>
        </w:rPr>
      </w:pPr>
    </w:p>
    <w:p w:rsidR="007F7002" w:rsidRPr="007F7002" w:rsidRDefault="001B06CE" w:rsidP="007F7002">
      <w:pPr>
        <w:rPr>
          <w:rFonts w:ascii="Arial" w:hAnsi="Arial" w:cs="Arial"/>
          <w:lang w:val="es-ES_tradnl"/>
        </w:rPr>
      </w:pPr>
      <w:r>
        <w:rPr>
          <w:rFonts w:ascii="Arial" w:hAnsi="Arial" w:cs="Arial"/>
          <w:lang w:val="es-ES_tradnl"/>
        </w:rPr>
        <w:t>Arval España a través del</w:t>
      </w:r>
      <w:r w:rsidR="007F7002" w:rsidRPr="007F7002">
        <w:rPr>
          <w:rFonts w:ascii="Arial" w:hAnsi="Arial" w:cs="Arial"/>
          <w:lang w:val="es-ES_tradnl"/>
        </w:rPr>
        <w:t xml:space="preserve"> equipo de Arval Consulting</w:t>
      </w:r>
      <w:r w:rsidR="00191647">
        <w:rPr>
          <w:rFonts w:ascii="Arial" w:hAnsi="Arial" w:cs="Arial"/>
          <w:lang w:val="es-ES_tradnl"/>
        </w:rPr>
        <w:t>,</w:t>
      </w:r>
      <w:r w:rsidR="007F7002" w:rsidRPr="007F7002">
        <w:rPr>
          <w:rFonts w:ascii="Arial" w:hAnsi="Arial" w:cs="Arial"/>
          <w:lang w:val="es-ES_tradnl"/>
        </w:rPr>
        <w:t xml:space="preserve"> </w:t>
      </w:r>
      <w:r w:rsidR="00794626">
        <w:rPr>
          <w:rFonts w:ascii="Arial" w:hAnsi="Arial" w:cs="Arial"/>
          <w:lang w:val="es-ES_tradnl"/>
        </w:rPr>
        <w:t>ha desarrollado</w:t>
      </w:r>
      <w:r w:rsidR="007F7002" w:rsidRPr="007F7002">
        <w:rPr>
          <w:rFonts w:ascii="Arial" w:hAnsi="Arial" w:cs="Arial"/>
          <w:lang w:val="es-ES_tradnl"/>
        </w:rPr>
        <w:t xml:space="preserve"> un enfoq</w:t>
      </w:r>
      <w:r>
        <w:rPr>
          <w:rFonts w:ascii="Arial" w:hAnsi="Arial" w:cs="Arial"/>
          <w:lang w:val="es-ES_tradnl"/>
        </w:rPr>
        <w:t xml:space="preserve">ue para poder ayudar a sus </w:t>
      </w:r>
      <w:r w:rsidR="007F7002" w:rsidRPr="007F7002">
        <w:rPr>
          <w:rFonts w:ascii="Arial" w:hAnsi="Arial" w:cs="Arial"/>
          <w:lang w:val="es-ES_tradnl"/>
        </w:rPr>
        <w:t>clientes a solicitar estas ayudas, apoyándoles en la confección de la memoria descriptiva de la solicitud, que contiene el cálculo de la reducción de la huella de carbono que generará el proyecto presentado, el presupuesto estimado y otros parámetros.</w:t>
      </w:r>
    </w:p>
    <w:p w:rsidR="007F7002" w:rsidRPr="007F7002" w:rsidRDefault="007F7002" w:rsidP="007F7002">
      <w:pPr>
        <w:rPr>
          <w:rFonts w:ascii="Arial" w:hAnsi="Arial" w:cs="Arial"/>
          <w:lang w:val="es-ES_tradnl"/>
        </w:rPr>
      </w:pPr>
    </w:p>
    <w:p w:rsidR="007F7002" w:rsidRDefault="007F7002" w:rsidP="007F7002">
      <w:pPr>
        <w:rPr>
          <w:rFonts w:ascii="Arial" w:hAnsi="Arial" w:cs="Arial"/>
          <w:lang w:val="es-ES_tradnl"/>
        </w:rPr>
      </w:pPr>
      <w:r w:rsidRPr="007F7002">
        <w:rPr>
          <w:rFonts w:ascii="Arial" w:hAnsi="Arial" w:cs="Arial"/>
          <w:lang w:val="es-ES_tradnl"/>
        </w:rPr>
        <w:t xml:space="preserve">Y es que una particularidad de este programa es que las ayudas se otorgan en régimen de concurrencia competitiva –no por puro orden de recepción- en base a un procedimiento en el que se comparan las solicitudes presentadas de acuerdo con los criterios de valoración. </w:t>
      </w:r>
    </w:p>
    <w:p w:rsidR="008E6063" w:rsidRDefault="008E6063" w:rsidP="007F7002">
      <w:pPr>
        <w:rPr>
          <w:rFonts w:ascii="Arial" w:hAnsi="Arial" w:cs="Arial"/>
          <w:lang w:val="es-ES_tradnl"/>
        </w:rPr>
      </w:pPr>
    </w:p>
    <w:p w:rsidR="008E6063" w:rsidRPr="007F7002" w:rsidRDefault="008E6063" w:rsidP="007F7002">
      <w:pPr>
        <w:rPr>
          <w:rFonts w:ascii="Arial" w:hAnsi="Arial" w:cs="Arial"/>
          <w:lang w:val="es-ES_tradnl"/>
        </w:rPr>
      </w:pPr>
      <w:r>
        <w:rPr>
          <w:rFonts w:ascii="Arial" w:hAnsi="Arial" w:cs="Arial"/>
          <w:lang w:val="es-ES_tradnl"/>
        </w:rPr>
        <w:t xml:space="preserve">Gracias a este programa de asesoramiento y al trabajo conjunto con nuestros clientes, se han podido gestionar cerca de 500.000 euros en ayudas que se van emplear en </w:t>
      </w:r>
      <w:r w:rsidRPr="008E6063">
        <w:rPr>
          <w:rFonts w:ascii="Arial" w:hAnsi="Arial" w:cs="Arial"/>
          <w:lang w:val="es-ES_tradnl"/>
        </w:rPr>
        <w:t>la adquisición de modelos eléctricos (BEV) e híbridos enchufables (PHEV) para sus flotas, además de en soluciones de recarga eléctrica para sus instalaciones.</w:t>
      </w:r>
    </w:p>
    <w:p w:rsidR="007F7002" w:rsidRPr="007F7002" w:rsidRDefault="007F7002" w:rsidP="007F7002">
      <w:pPr>
        <w:rPr>
          <w:rFonts w:ascii="Arial" w:hAnsi="Arial" w:cs="Arial"/>
          <w:b/>
          <w:lang w:val="es-ES_tradnl"/>
        </w:rPr>
      </w:pPr>
    </w:p>
    <w:p w:rsidR="007F7002" w:rsidRPr="007F7002" w:rsidRDefault="007F7002" w:rsidP="007F7002">
      <w:pPr>
        <w:rPr>
          <w:rFonts w:ascii="Arial" w:hAnsi="Arial" w:cs="Arial"/>
          <w:b/>
          <w:lang w:val="es-ES_tradnl"/>
        </w:rPr>
      </w:pPr>
      <w:r w:rsidRPr="007F7002">
        <w:rPr>
          <w:rFonts w:ascii="Arial" w:hAnsi="Arial" w:cs="Arial"/>
          <w:b/>
          <w:lang w:val="es-ES_tradnl"/>
        </w:rPr>
        <w:t>El Plan MOVES Flotas</w:t>
      </w:r>
    </w:p>
    <w:p w:rsidR="007F7002" w:rsidRPr="007F7002" w:rsidRDefault="007F7002" w:rsidP="007F7002">
      <w:pPr>
        <w:rPr>
          <w:rFonts w:ascii="Arial" w:hAnsi="Arial" w:cs="Arial"/>
          <w:lang w:val="es-ES_tradnl"/>
        </w:rPr>
      </w:pPr>
      <w:r w:rsidRPr="007F7002">
        <w:rPr>
          <w:rFonts w:ascii="Arial" w:hAnsi="Arial" w:cs="Arial"/>
          <w:lang w:val="es-ES_tradnl"/>
        </w:rPr>
        <w:t xml:space="preserve">A principios de 2022 se publicó la primera convocatoria del plan MOVES Flotas (Programa de ayudas a proyectos de electrificación de flotas de vehículos ligeros), destinado a la concesión de ayudas a proyectos de electrificación de flotas de vehículos ligeros a partir de 25 unidades. Este Plan es un complemento al programa de ayudas a la adquisición de vehículos eficientes (Moves III) y la Plan Moves Singulares II, con la particularidad de que está dirigido a empresas y no a particulares. </w:t>
      </w:r>
    </w:p>
    <w:p w:rsidR="007F7002" w:rsidRPr="007F7002" w:rsidRDefault="007F7002" w:rsidP="007F7002">
      <w:pPr>
        <w:rPr>
          <w:rFonts w:ascii="Arial" w:hAnsi="Arial" w:cs="Arial"/>
          <w:lang w:val="es-ES_tradnl"/>
        </w:rPr>
      </w:pPr>
    </w:p>
    <w:p w:rsidR="006A40F2" w:rsidRDefault="006A40F2" w:rsidP="007F7002">
      <w:pPr>
        <w:rPr>
          <w:rFonts w:ascii="Arial" w:hAnsi="Arial" w:cs="Arial"/>
          <w:lang w:val="es-ES_tradnl"/>
        </w:rPr>
      </w:pPr>
    </w:p>
    <w:p w:rsidR="006A40F2" w:rsidRDefault="006A40F2" w:rsidP="007F7002">
      <w:pPr>
        <w:rPr>
          <w:rFonts w:ascii="Arial" w:hAnsi="Arial" w:cs="Arial"/>
          <w:lang w:val="es-ES_tradnl"/>
        </w:rPr>
      </w:pPr>
      <w:r>
        <w:rPr>
          <w:rFonts w:ascii="Arial" w:hAnsi="Arial" w:cs="Arial"/>
          <w:lang w:val="es-ES_tradnl"/>
        </w:rPr>
        <w:lastRenderedPageBreak/>
        <w:t>Esta iniciativa de Arval Consu</w:t>
      </w:r>
      <w:r w:rsidR="0079433F">
        <w:rPr>
          <w:rFonts w:ascii="Arial" w:hAnsi="Arial" w:cs="Arial"/>
          <w:lang w:val="es-ES_tradnl"/>
        </w:rPr>
        <w:t>lting, de la que se ha anunciado</w:t>
      </w:r>
      <w:r>
        <w:rPr>
          <w:rFonts w:ascii="Arial" w:hAnsi="Arial" w:cs="Arial"/>
          <w:lang w:val="es-ES_tradnl"/>
        </w:rPr>
        <w:t xml:space="preserve"> una nueva edición, se une a la recientemente lanzada por el mismo equipo sobre las nueva Legislación de Movilidad Sostenible en España, siempre con el objetivo continuar apoyando a nuestros clientes en la electrificación de sus flotas y enmarcadas dentro de las acciones de Responsabilidad Social Corporativa.</w:t>
      </w:r>
    </w:p>
    <w:p w:rsidR="00664839" w:rsidRDefault="00664839" w:rsidP="00620B22">
      <w:pPr>
        <w:rPr>
          <w:i/>
          <w:iCs/>
          <w:color w:val="1F497D"/>
          <w:lang w:val="es-ES"/>
        </w:rPr>
      </w:pPr>
    </w:p>
    <w:p w:rsidR="0079433F" w:rsidRPr="00F9343C" w:rsidRDefault="0079433F" w:rsidP="00620B22">
      <w:pPr>
        <w:rPr>
          <w:rFonts w:ascii="Arial" w:hAnsi="Arial" w:cs="Arial"/>
          <w:lang w:val="es-ES_tradnl"/>
        </w:rPr>
      </w:pPr>
      <w:bookmarkStart w:id="0" w:name="_GoBack"/>
      <w:bookmarkEnd w:id="0"/>
    </w:p>
    <w:p w:rsidR="00620B22" w:rsidRDefault="00620B22" w:rsidP="00620B22">
      <w:pPr>
        <w:rPr>
          <w:rFonts w:ascii="Arial" w:hAnsi="Arial" w:cs="Arial"/>
          <w:szCs w:val="24"/>
          <w:lang w:val="es-ES_tradnl"/>
        </w:rPr>
      </w:pPr>
    </w:p>
    <w:p w:rsidR="005D55C7" w:rsidRPr="00620B22" w:rsidRDefault="00620B22" w:rsidP="00620B22">
      <w:pPr>
        <w:spacing w:after="160" w:line="254" w:lineRule="auto"/>
        <w:rPr>
          <w:rFonts w:cstheme="minorHAnsi"/>
          <w:color w:val="00B050"/>
          <w:lang w:val="es-ES"/>
        </w:rPr>
      </w:pPr>
      <w:r w:rsidRPr="00BF275C">
        <w:rPr>
          <w:rFonts w:cstheme="minorHAnsi"/>
          <w:bCs/>
          <w:color w:val="00B050"/>
          <w:lang w:val="es-ES"/>
        </w:rPr>
        <w:t xml:space="preserve">Arval está comprometida con la sociedad y el medioambiente. </w:t>
      </w:r>
      <w:r w:rsidRPr="00225738">
        <w:rPr>
          <w:rFonts w:cstheme="minorHAnsi"/>
          <w:bCs/>
          <w:color w:val="00B050"/>
          <w:lang w:val="es-ES"/>
        </w:rPr>
        <w:t>Somos conscientes de nuestro liderazgo e influencia para reducir el impacto medioambiental de la movilidad; y nuestra responsabilidad social corporativa también abarca áreas sociales, cívicas y económicas.</w:t>
      </w:r>
    </w:p>
    <w:p w:rsidR="00666958" w:rsidRPr="007B20FB" w:rsidRDefault="00666958" w:rsidP="00666958">
      <w:pPr>
        <w:spacing w:line="276" w:lineRule="auto"/>
        <w:rPr>
          <w:rFonts w:cstheme="minorHAnsi"/>
          <w:b/>
          <w:color w:val="007D50" w:themeColor="accent1" w:themeShade="BF"/>
          <w:sz w:val="16"/>
          <w:szCs w:val="16"/>
          <w:lang w:val="es-ES"/>
        </w:rPr>
      </w:pPr>
      <w:r w:rsidRPr="007B20FB">
        <w:rPr>
          <w:rFonts w:cstheme="minorHAnsi"/>
          <w:b/>
          <w:color w:val="007D50" w:themeColor="accent1" w:themeShade="BF"/>
          <w:sz w:val="16"/>
          <w:szCs w:val="16"/>
          <w:lang w:val="es-ES"/>
        </w:rPr>
        <w:t>Sobre ARVAL:</w:t>
      </w:r>
    </w:p>
    <w:p w:rsidR="00666958" w:rsidRDefault="00666958" w:rsidP="00666958">
      <w:pPr>
        <w:spacing w:line="276" w:lineRule="auto"/>
        <w:rPr>
          <w:rStyle w:val="Hipervnculo"/>
          <w:rFonts w:cstheme="minorHAnsi"/>
          <w:sz w:val="16"/>
          <w:szCs w:val="16"/>
          <w:lang w:val="es-ES"/>
        </w:rPr>
      </w:pPr>
      <w:r w:rsidRPr="007B20FB">
        <w:rPr>
          <w:rFonts w:cstheme="minorHAnsi"/>
          <w:sz w:val="16"/>
          <w:szCs w:val="16"/>
          <w:lang w:val="es-ES"/>
        </w:rPr>
        <w:t>Arval está especializada en renting de vehículos de servicio completo y en nuevas solucione</w:t>
      </w:r>
      <w:r>
        <w:rPr>
          <w:rFonts w:cstheme="minorHAnsi"/>
          <w:sz w:val="16"/>
          <w:szCs w:val="16"/>
          <w:lang w:val="es-ES"/>
        </w:rPr>
        <w:t>s de movilidad, y cuenta con 1,5</w:t>
      </w:r>
      <w:r w:rsidRPr="007B20FB">
        <w:rPr>
          <w:rFonts w:cstheme="minorHAnsi"/>
          <w:sz w:val="16"/>
          <w:szCs w:val="16"/>
          <w:lang w:val="es-ES"/>
        </w:rPr>
        <w:t xml:space="preserve"> millones de vehículos fi</w:t>
      </w:r>
      <w:r>
        <w:rPr>
          <w:rFonts w:cstheme="minorHAnsi"/>
          <w:sz w:val="16"/>
          <w:szCs w:val="16"/>
          <w:lang w:val="es-ES"/>
        </w:rPr>
        <w:t>nanciados en todo el mundo a junio de 2022</w:t>
      </w:r>
      <w:r w:rsidRPr="007B20FB">
        <w:rPr>
          <w:rFonts w:cstheme="minorHAnsi"/>
          <w:sz w:val="16"/>
          <w:szCs w:val="16"/>
          <w:lang w:val="es-ES"/>
        </w:rPr>
        <w:t>. Cada día, más de 7.</w:t>
      </w:r>
      <w:r>
        <w:rPr>
          <w:rFonts w:cstheme="minorHAnsi"/>
          <w:sz w:val="16"/>
          <w:szCs w:val="16"/>
          <w:lang w:val="es-ES"/>
        </w:rPr>
        <w:t>5</w:t>
      </w:r>
      <w:r w:rsidRPr="007B20FB">
        <w:rPr>
          <w:rFonts w:cstheme="minorHAnsi"/>
          <w:sz w:val="16"/>
          <w:szCs w:val="16"/>
          <w:lang w:val="es-ES"/>
        </w:rPr>
        <w:t>00 empleados de Arval en 30 países, proporcionan soluciones de movilidad flexibles, fáciles y sostenibles a todos sus clientes, empresas (internacionales, grandes, medianas y pequeñas), clientes retail y particulares. Arval es miembro fundador de Element-Arval Global Alliance, líder mundial en la industria de la gestión de flotas, con más de 3 millones de vehículos e</w:t>
      </w:r>
      <w:r>
        <w:rPr>
          <w:rFonts w:cstheme="minorHAnsi"/>
          <w:sz w:val="16"/>
          <w:szCs w:val="16"/>
          <w:lang w:val="es-ES"/>
        </w:rPr>
        <w:t>n 53</w:t>
      </w:r>
      <w:r w:rsidRPr="007B20FB">
        <w:rPr>
          <w:rFonts w:cstheme="minorHAnsi"/>
          <w:sz w:val="16"/>
          <w:szCs w:val="16"/>
          <w:lang w:val="es-ES"/>
        </w:rPr>
        <w:t xml:space="preserve"> países. Arval se </w:t>
      </w:r>
      <w:r>
        <w:rPr>
          <w:rFonts w:cstheme="minorHAnsi"/>
          <w:sz w:val="16"/>
          <w:szCs w:val="16"/>
          <w:lang w:val="es-ES"/>
        </w:rPr>
        <w:t xml:space="preserve">fundó en 1989 y </w:t>
      </w:r>
      <w:r w:rsidRPr="007B20FB">
        <w:rPr>
          <w:rFonts w:cstheme="minorHAnsi"/>
          <w:sz w:val="16"/>
          <w:szCs w:val="16"/>
          <w:lang w:val="es-ES"/>
        </w:rPr>
        <w:t>es</w:t>
      </w:r>
      <w:r>
        <w:rPr>
          <w:rFonts w:cstheme="minorHAnsi"/>
          <w:sz w:val="16"/>
          <w:szCs w:val="16"/>
          <w:lang w:val="es-ES"/>
        </w:rPr>
        <w:t xml:space="preserve"> una compañía del Grupo</w:t>
      </w:r>
      <w:r w:rsidRPr="007B20FB">
        <w:rPr>
          <w:rFonts w:cstheme="minorHAnsi"/>
          <w:sz w:val="16"/>
          <w:szCs w:val="16"/>
          <w:lang w:val="es-ES"/>
        </w:rPr>
        <w:t xml:space="preserve"> BNP </w:t>
      </w:r>
      <w:r w:rsidR="007F7002" w:rsidRPr="007B20FB">
        <w:rPr>
          <w:rFonts w:cstheme="minorHAnsi"/>
          <w:sz w:val="16"/>
          <w:szCs w:val="16"/>
          <w:lang w:val="es-ES"/>
        </w:rPr>
        <w:t>Paribas.</w:t>
      </w:r>
      <w:r w:rsidR="007F7002">
        <w:rPr>
          <w:rFonts w:cstheme="minorHAnsi"/>
          <w:sz w:val="16"/>
          <w:szCs w:val="16"/>
          <w:lang w:val="es-ES"/>
        </w:rPr>
        <w:t xml:space="preserve"> </w:t>
      </w:r>
      <w:r w:rsidR="007F7002" w:rsidRPr="007B20FB">
        <w:rPr>
          <w:rFonts w:cstheme="minorHAnsi"/>
          <w:sz w:val="16"/>
          <w:szCs w:val="16"/>
          <w:lang w:val="es-ES"/>
        </w:rPr>
        <w:t>Dentro</w:t>
      </w:r>
      <w:r w:rsidRPr="007B20FB">
        <w:rPr>
          <w:rFonts w:cstheme="minorHAnsi"/>
          <w:sz w:val="16"/>
          <w:szCs w:val="16"/>
          <w:lang w:val="es-ES"/>
        </w:rPr>
        <w:t xml:space="preserve"> del Grupo, Arval per</w:t>
      </w:r>
      <w:r>
        <w:rPr>
          <w:rFonts w:cstheme="minorHAnsi"/>
          <w:sz w:val="16"/>
          <w:szCs w:val="16"/>
          <w:lang w:val="es-ES"/>
        </w:rPr>
        <w:t>tenece a la división</w:t>
      </w:r>
      <w:r w:rsidRPr="007B20FB">
        <w:rPr>
          <w:rFonts w:cstheme="minorHAnsi"/>
          <w:sz w:val="16"/>
          <w:szCs w:val="16"/>
          <w:lang w:val="es-ES"/>
        </w:rPr>
        <w:t xml:space="preserve"> de </w:t>
      </w:r>
      <w:r>
        <w:rPr>
          <w:rFonts w:cstheme="minorHAnsi"/>
          <w:sz w:val="16"/>
          <w:szCs w:val="16"/>
          <w:lang w:val="es-ES"/>
        </w:rPr>
        <w:t>Commercial, Personal Banking &amp; Services</w:t>
      </w:r>
      <w:r w:rsidR="007F7002">
        <w:rPr>
          <w:rFonts w:cstheme="minorHAnsi"/>
          <w:sz w:val="16"/>
          <w:szCs w:val="16"/>
          <w:lang w:val="es-ES"/>
        </w:rPr>
        <w:t>.</w:t>
      </w:r>
      <w:r w:rsidRPr="007B20FB">
        <w:rPr>
          <w:rFonts w:cstheme="minorHAnsi"/>
          <w:sz w:val="16"/>
          <w:szCs w:val="16"/>
          <w:lang w:val="es-ES"/>
        </w:rPr>
        <w:t xml:space="preserve"> </w:t>
      </w:r>
      <w:hyperlink r:id="rId7" w:history="1">
        <w:r w:rsidRPr="005266B8">
          <w:rPr>
            <w:rStyle w:val="Hipervnculo"/>
            <w:rFonts w:cstheme="minorHAnsi"/>
            <w:sz w:val="16"/>
            <w:szCs w:val="16"/>
            <w:lang w:val="es-ES"/>
          </w:rPr>
          <w:t>www.arval.com</w:t>
        </w:r>
      </w:hyperlink>
    </w:p>
    <w:p w:rsidR="00666958" w:rsidRPr="00701ADF" w:rsidRDefault="00666958" w:rsidP="00666958">
      <w:pPr>
        <w:spacing w:line="276" w:lineRule="auto"/>
        <w:rPr>
          <w:rFonts w:cstheme="minorHAnsi"/>
          <w:sz w:val="16"/>
          <w:szCs w:val="16"/>
          <w:lang w:val="es-ES"/>
        </w:rPr>
      </w:pPr>
    </w:p>
    <w:p w:rsidR="00666958" w:rsidRPr="007B20FB" w:rsidRDefault="00666958" w:rsidP="00666958">
      <w:pPr>
        <w:spacing w:line="276" w:lineRule="auto"/>
        <w:rPr>
          <w:rFonts w:ascii="Arial" w:hAnsi="Arial" w:cs="Arial"/>
          <w:b/>
          <w:noProof/>
          <w:sz w:val="16"/>
          <w:szCs w:val="16"/>
          <w:lang w:val="es-ES" w:eastAsia="es-ES"/>
        </w:rPr>
      </w:pPr>
      <w:r w:rsidRPr="007B20FB">
        <w:rPr>
          <w:rFonts w:cstheme="minorHAnsi"/>
          <w:sz w:val="16"/>
          <w:szCs w:val="16"/>
          <w:lang w:val="es-ES_tradnl"/>
        </w:rPr>
        <w:t xml:space="preserve">En España, está presente desde el </w:t>
      </w:r>
      <w:r>
        <w:rPr>
          <w:rFonts w:cstheme="minorHAnsi"/>
          <w:sz w:val="16"/>
          <w:szCs w:val="16"/>
          <w:lang w:val="es-ES_tradnl"/>
        </w:rPr>
        <w:t>año 1996 y cuenta con más de 840</w:t>
      </w:r>
      <w:r w:rsidRPr="007B20FB">
        <w:rPr>
          <w:rFonts w:cstheme="minorHAnsi"/>
          <w:sz w:val="16"/>
          <w:szCs w:val="16"/>
          <w:lang w:val="es-ES_tradnl"/>
        </w:rPr>
        <w:t xml:space="preserve"> empleados. La cifra de vehículos financiados actualm</w:t>
      </w:r>
      <w:r>
        <w:rPr>
          <w:rFonts w:cstheme="minorHAnsi"/>
          <w:sz w:val="16"/>
          <w:szCs w:val="16"/>
          <w:lang w:val="es-ES_tradnl"/>
        </w:rPr>
        <w:t>ente en España, es superior a 205</w:t>
      </w:r>
      <w:r w:rsidRPr="007B20FB">
        <w:rPr>
          <w:rFonts w:cstheme="minorHAnsi"/>
          <w:sz w:val="16"/>
          <w:szCs w:val="16"/>
          <w:lang w:val="es-ES_tradnl"/>
        </w:rPr>
        <w:t>.000 unidades</w:t>
      </w:r>
      <w:r>
        <w:rPr>
          <w:rFonts w:cstheme="minorHAnsi"/>
          <w:sz w:val="16"/>
          <w:szCs w:val="16"/>
          <w:lang w:val="es-ES_tradnl"/>
        </w:rPr>
        <w:t xml:space="preserve"> (julio 2022)</w:t>
      </w:r>
      <w:r w:rsidRPr="007B20FB">
        <w:rPr>
          <w:rFonts w:cstheme="minorHAnsi"/>
          <w:sz w:val="16"/>
          <w:szCs w:val="16"/>
          <w:lang w:val="es-ES_tradnl"/>
        </w:rPr>
        <w:t xml:space="preserve"> lo que la convierte en el primer operador nacional. La compañía en España cuenta con</w:t>
      </w:r>
      <w:r>
        <w:rPr>
          <w:rFonts w:cstheme="minorHAnsi"/>
          <w:sz w:val="16"/>
          <w:szCs w:val="16"/>
          <w:lang w:val="es-ES_tradnl"/>
        </w:rPr>
        <w:t xml:space="preserve"> las certificaciones ISO 14001 e ISO</w:t>
      </w:r>
      <w:r w:rsidRPr="007B20FB">
        <w:rPr>
          <w:rFonts w:cstheme="minorHAnsi"/>
          <w:sz w:val="16"/>
          <w:szCs w:val="16"/>
          <w:lang w:val="es-ES_tradnl"/>
        </w:rPr>
        <w:t xml:space="preserve"> 39001</w:t>
      </w:r>
      <w:r w:rsidRPr="007B20FB">
        <w:rPr>
          <w:rFonts w:cstheme="minorHAnsi"/>
          <w:sz w:val="16"/>
          <w:szCs w:val="16"/>
          <w:lang w:val="es-ES"/>
        </w:rPr>
        <w:t xml:space="preserve">. </w:t>
      </w:r>
      <w:hyperlink r:id="rId8" w:history="1">
        <w:r w:rsidRPr="007B20FB">
          <w:rPr>
            <w:rStyle w:val="Hipervnculo"/>
            <w:rFonts w:cstheme="minorHAnsi"/>
            <w:sz w:val="16"/>
            <w:szCs w:val="16"/>
            <w:lang w:val="es-ES"/>
          </w:rPr>
          <w:t>www.arval.es</w:t>
        </w:r>
      </w:hyperlink>
      <w:r w:rsidRPr="007B20FB">
        <w:rPr>
          <w:rFonts w:ascii="Arial" w:hAnsi="Arial" w:cs="Arial"/>
          <w:b/>
          <w:noProof/>
          <w:sz w:val="16"/>
          <w:szCs w:val="16"/>
          <w:lang w:val="es-ES" w:eastAsia="es-ES"/>
        </w:rPr>
        <w:t xml:space="preserve">   </w:t>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p>
    <w:p w:rsidR="00666958" w:rsidRPr="007B20FB" w:rsidRDefault="00666958" w:rsidP="00666958">
      <w:pPr>
        <w:spacing w:line="276" w:lineRule="auto"/>
        <w:ind w:left="8496" w:firstLine="708"/>
        <w:rPr>
          <w:rFonts w:ascii="Arial" w:hAnsi="Arial" w:cs="Arial"/>
          <w:b/>
          <w:noProof/>
          <w:sz w:val="16"/>
          <w:szCs w:val="16"/>
          <w:lang w:val="es-ES" w:eastAsia="es-ES"/>
        </w:rPr>
      </w:pPr>
      <w:r>
        <w:rPr>
          <w:rFonts w:ascii="BNPP Sans Light" w:hAnsi="BNPP Sans Light" w:cs="Arial"/>
          <w:noProof/>
          <w:sz w:val="16"/>
          <w:szCs w:val="16"/>
          <w:lang w:val="es-ES" w:eastAsia="es-ES"/>
        </w:rPr>
        <w:drawing>
          <wp:inline distT="0" distB="0" distL="0" distR="0" wp14:anchorId="26E66E2F" wp14:editId="711DB5E5">
            <wp:extent cx="171450" cy="177800"/>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l="21890" t="9064" r="61929" b="9064"/>
                    <a:stretch>
                      <a:fillRect/>
                    </a:stretch>
                  </pic:blipFill>
                  <pic:spPr bwMode="auto">
                    <a:xfrm>
                      <a:off x="0" y="0"/>
                      <a:ext cx="171450" cy="177800"/>
                    </a:xfrm>
                    <a:prstGeom prst="rect">
                      <a:avLst/>
                    </a:prstGeom>
                    <a:noFill/>
                    <a:ln>
                      <a:noFill/>
                    </a:ln>
                    <a:effectLst/>
                  </pic:spPr>
                </pic:pic>
              </a:graphicData>
            </a:graphic>
          </wp:inline>
        </w:drawing>
      </w:r>
      <w:r w:rsidRPr="007B20FB">
        <w:rPr>
          <w:rFonts w:ascii="Arial" w:hAnsi="Arial" w:cs="Arial"/>
          <w:b/>
          <w:noProof/>
          <w:sz w:val="16"/>
          <w:szCs w:val="16"/>
          <w:lang w:val="es-ES" w:eastAsia="es-ES"/>
        </w:rPr>
        <w:t xml:space="preserve"> </w:t>
      </w:r>
      <w:r w:rsidRPr="007B20FB">
        <w:rPr>
          <w:rFonts w:ascii="Arial" w:hAnsi="Arial" w:cs="Arial"/>
          <w:b/>
          <w:noProof/>
          <w:sz w:val="16"/>
          <w:szCs w:val="16"/>
          <w:lang w:val="es-ES" w:eastAsia="es-ES"/>
        </w:rPr>
        <w:drawing>
          <wp:inline distT="0" distB="0" distL="0" distR="0" wp14:anchorId="1BD81492" wp14:editId="4B99DA9D">
            <wp:extent cx="179714" cy="180000"/>
            <wp:effectExtent l="0" t="0" r="0" b="0"/>
            <wp:docPr id="3"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39" t="9355" r="82006" b="8772"/>
                    <a:stretch/>
                  </pic:blipFill>
                  <pic:spPr bwMode="auto">
                    <a:xfrm>
                      <a:off x="0" y="0"/>
                      <a:ext cx="179714" cy="1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7B20FB">
        <w:rPr>
          <w:rFonts w:ascii="Arial" w:hAnsi="Arial" w:cs="Arial"/>
          <w:b/>
          <w:noProof/>
          <w:sz w:val="16"/>
          <w:szCs w:val="16"/>
          <w:lang w:val="es-ES" w:eastAsia="es-ES"/>
        </w:rPr>
        <w:t xml:space="preserve"> </w:t>
      </w:r>
      <w:r w:rsidRPr="007B20FB">
        <w:rPr>
          <w:rFonts w:ascii="Arial" w:hAnsi="Arial" w:cs="Arial"/>
          <w:b/>
          <w:noProof/>
          <w:sz w:val="16"/>
          <w:szCs w:val="16"/>
          <w:lang w:val="es-ES" w:eastAsia="es-ES"/>
        </w:rPr>
        <w:drawing>
          <wp:inline distT="0" distB="0" distL="0" distR="0" wp14:anchorId="68648E00" wp14:editId="74A89573">
            <wp:extent cx="179966" cy="180000"/>
            <wp:effectExtent l="0" t="0" r="0" b="0"/>
            <wp:docPr id="4"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013" t="9355" r="21810" b="8772"/>
                    <a:stretch/>
                  </pic:blipFill>
                  <pic:spPr bwMode="auto">
                    <a:xfrm>
                      <a:off x="0" y="0"/>
                      <a:ext cx="179966" cy="1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7B20FB">
        <w:rPr>
          <w:rFonts w:ascii="Arial" w:hAnsi="Arial" w:cs="Arial"/>
          <w:b/>
          <w:noProof/>
          <w:sz w:val="16"/>
          <w:szCs w:val="16"/>
          <w:lang w:val="es-ES" w:eastAsia="es-ES"/>
        </w:rPr>
        <w:t xml:space="preserve"> </w:t>
      </w:r>
    </w:p>
    <w:p w:rsidR="00666958" w:rsidRPr="007B20FB" w:rsidRDefault="00666958" w:rsidP="00666958">
      <w:pPr>
        <w:spacing w:line="276" w:lineRule="auto"/>
        <w:rPr>
          <w:rFonts w:ascii="Arial" w:hAnsi="Arial" w:cs="Arial"/>
          <w:sz w:val="16"/>
          <w:szCs w:val="16"/>
          <w:lang w:val="es-ES"/>
        </w:rPr>
      </w:pPr>
      <w:r w:rsidRPr="007B20FB">
        <w:rPr>
          <w:rFonts w:ascii="Arial" w:hAnsi="Arial" w:cs="Arial"/>
          <w:sz w:val="16"/>
          <w:szCs w:val="16"/>
          <w:lang w:val="es-ES"/>
        </w:rPr>
        <w:t xml:space="preserve">Clara </w:t>
      </w:r>
      <w:proofErr w:type="spellStart"/>
      <w:r w:rsidRPr="007B20FB">
        <w:rPr>
          <w:rFonts w:ascii="Arial" w:hAnsi="Arial" w:cs="Arial"/>
          <w:sz w:val="16"/>
          <w:szCs w:val="16"/>
          <w:lang w:val="es-ES"/>
        </w:rPr>
        <w:t>Albertí</w:t>
      </w:r>
      <w:proofErr w:type="spellEnd"/>
      <w:r w:rsidRPr="007B20FB">
        <w:rPr>
          <w:rFonts w:ascii="Arial" w:hAnsi="Arial" w:cs="Arial"/>
          <w:sz w:val="16"/>
          <w:szCs w:val="16"/>
          <w:lang w:val="es-ES"/>
        </w:rPr>
        <w:t xml:space="preserve"> - </w:t>
      </w:r>
      <w:hyperlink r:id="rId13" w:history="1">
        <w:r w:rsidRPr="007B20FB">
          <w:rPr>
            <w:rStyle w:val="Hipervnculo"/>
            <w:rFonts w:ascii="Arial" w:hAnsi="Arial" w:cs="Arial"/>
            <w:sz w:val="16"/>
            <w:szCs w:val="16"/>
            <w:lang w:val="es-ES"/>
          </w:rPr>
          <w:t>clara.alberti@arval.es</w:t>
        </w:r>
      </w:hyperlink>
      <w:r w:rsidRPr="007B20FB">
        <w:rPr>
          <w:rFonts w:ascii="Arial" w:hAnsi="Arial" w:cs="Arial"/>
          <w:b/>
          <w:sz w:val="16"/>
          <w:szCs w:val="16"/>
          <w:lang w:val="es-ES"/>
        </w:rPr>
        <w:t xml:space="preserve"> </w:t>
      </w:r>
      <w:r w:rsidRPr="007B20FB">
        <w:rPr>
          <w:rFonts w:ascii="Arial" w:hAnsi="Arial" w:cs="Arial"/>
          <w:sz w:val="16"/>
          <w:szCs w:val="16"/>
          <w:lang w:val="es-ES"/>
        </w:rPr>
        <w:t xml:space="preserve">-  +34 662 667 539 </w:t>
      </w:r>
    </w:p>
    <w:p w:rsidR="00666958" w:rsidRPr="00620B22" w:rsidRDefault="00666958" w:rsidP="00666958">
      <w:pPr>
        <w:spacing w:line="276" w:lineRule="auto"/>
        <w:rPr>
          <w:rFonts w:ascii="Arial" w:hAnsi="Arial" w:cs="Arial"/>
          <w:sz w:val="16"/>
          <w:szCs w:val="16"/>
          <w:lang w:val="es-ES"/>
        </w:rPr>
      </w:pPr>
      <w:r w:rsidRPr="00620B22">
        <w:rPr>
          <w:rFonts w:ascii="Arial" w:hAnsi="Arial" w:cs="Arial"/>
          <w:sz w:val="16"/>
          <w:szCs w:val="16"/>
          <w:lang w:val="es-ES"/>
        </w:rPr>
        <w:t xml:space="preserve">Sara Morán – </w:t>
      </w:r>
      <w:hyperlink r:id="rId14" w:history="1">
        <w:r w:rsidRPr="00620B22">
          <w:rPr>
            <w:rStyle w:val="Hipervnculo"/>
            <w:rFonts w:ascii="Arial" w:hAnsi="Arial" w:cs="Arial"/>
            <w:sz w:val="16"/>
            <w:szCs w:val="16"/>
            <w:lang w:val="es-ES"/>
          </w:rPr>
          <w:t>sara.moran@arval.es</w:t>
        </w:r>
      </w:hyperlink>
      <w:r w:rsidRPr="00620B22">
        <w:rPr>
          <w:rFonts w:ascii="Arial" w:hAnsi="Arial" w:cs="Arial"/>
          <w:sz w:val="16"/>
          <w:szCs w:val="16"/>
          <w:lang w:val="es-ES"/>
        </w:rPr>
        <w:t xml:space="preserve"> - +34 911 112 421</w:t>
      </w:r>
    </w:p>
    <w:p w:rsidR="00666958" w:rsidRPr="00620B22" w:rsidRDefault="00666958" w:rsidP="00666958">
      <w:pPr>
        <w:rPr>
          <w:rFonts w:ascii="Arial" w:hAnsi="Arial" w:cs="Arial"/>
          <w:sz w:val="16"/>
          <w:szCs w:val="16"/>
          <w:lang w:val="es-ES"/>
        </w:rPr>
      </w:pPr>
      <w:r w:rsidRPr="00620B22">
        <w:rPr>
          <w:rFonts w:ascii="Arial" w:hAnsi="Arial" w:cs="Arial"/>
          <w:sz w:val="16"/>
          <w:szCs w:val="16"/>
          <w:lang w:val="es-ES"/>
        </w:rPr>
        <w:tab/>
      </w:r>
      <w:r w:rsidRPr="00620B22">
        <w:rPr>
          <w:rFonts w:ascii="Arial" w:hAnsi="Arial" w:cs="Arial"/>
          <w:sz w:val="16"/>
          <w:szCs w:val="16"/>
          <w:lang w:val="es-ES"/>
        </w:rPr>
        <w:tab/>
      </w:r>
      <w:r w:rsidRPr="00620B22">
        <w:rPr>
          <w:rFonts w:ascii="Arial" w:hAnsi="Arial" w:cs="Arial"/>
          <w:sz w:val="16"/>
          <w:szCs w:val="16"/>
          <w:lang w:val="es-ES"/>
        </w:rPr>
        <w:tab/>
      </w:r>
      <w:r w:rsidRPr="00620B22">
        <w:rPr>
          <w:rFonts w:ascii="Arial" w:hAnsi="Arial" w:cs="Arial"/>
          <w:sz w:val="16"/>
          <w:szCs w:val="16"/>
          <w:lang w:val="es-ES"/>
        </w:rPr>
        <w:tab/>
      </w:r>
    </w:p>
    <w:p w:rsidR="00666958" w:rsidRPr="00620B22" w:rsidRDefault="00666958" w:rsidP="00666958">
      <w:pPr>
        <w:rPr>
          <w:rFonts w:ascii="Arial" w:hAnsi="Arial" w:cs="Arial"/>
          <w:sz w:val="16"/>
          <w:szCs w:val="16"/>
          <w:lang w:val="es-ES"/>
        </w:rPr>
      </w:pPr>
    </w:p>
    <w:p w:rsidR="00666958" w:rsidRPr="007B20FB" w:rsidRDefault="0079433F" w:rsidP="00666958">
      <w:pPr>
        <w:autoSpaceDE w:val="0"/>
        <w:autoSpaceDN w:val="0"/>
        <w:adjustRightInd w:val="0"/>
        <w:rPr>
          <w:rFonts w:cstheme="minorHAnsi"/>
          <w:b/>
          <w:color w:val="007D50" w:themeColor="accent1" w:themeShade="BF"/>
          <w:sz w:val="16"/>
          <w:szCs w:val="16"/>
          <w:lang w:val="es-ES_tradnl"/>
        </w:rPr>
      </w:pPr>
      <w:hyperlink r:id="rId15" w:tgtFrame="_blank" w:history="1">
        <w:r w:rsidR="00666958" w:rsidRPr="007B20FB">
          <w:rPr>
            <w:rStyle w:val="Hipervnculo"/>
            <w:rFonts w:cstheme="minorHAnsi"/>
            <w:b/>
            <w:color w:val="007D50" w:themeColor="accent1" w:themeShade="BF"/>
            <w:sz w:val="16"/>
            <w:szCs w:val="16"/>
            <w:lang w:val="es-ES_tradnl"/>
          </w:rPr>
          <w:t xml:space="preserve">Sobre BNP </w:t>
        </w:r>
        <w:proofErr w:type="spellStart"/>
        <w:r w:rsidR="00666958" w:rsidRPr="007B20FB">
          <w:rPr>
            <w:rStyle w:val="Hipervnculo"/>
            <w:rFonts w:cstheme="minorHAnsi"/>
            <w:b/>
            <w:color w:val="007D50" w:themeColor="accent1" w:themeShade="BF"/>
            <w:sz w:val="16"/>
            <w:szCs w:val="16"/>
            <w:lang w:val="es-ES_tradnl"/>
          </w:rPr>
          <w:t>Paribas</w:t>
        </w:r>
        <w:proofErr w:type="spellEnd"/>
      </w:hyperlink>
      <w:r w:rsidR="00666958" w:rsidRPr="007B20FB">
        <w:rPr>
          <w:rStyle w:val="Hipervnculo"/>
          <w:rFonts w:cstheme="minorHAnsi"/>
          <w:b/>
          <w:color w:val="007D50" w:themeColor="accent1" w:themeShade="BF"/>
          <w:sz w:val="16"/>
          <w:szCs w:val="16"/>
          <w:lang w:val="es-ES_tradnl"/>
        </w:rPr>
        <w:t>:</w:t>
      </w:r>
    </w:p>
    <w:p w:rsidR="00666958" w:rsidRPr="007B20FB" w:rsidRDefault="00666958" w:rsidP="00666958">
      <w:pPr>
        <w:rPr>
          <w:rFonts w:cstheme="minorHAnsi"/>
          <w:sz w:val="16"/>
          <w:szCs w:val="16"/>
          <w:lang w:val="es-ES_tradnl" w:eastAsia="ja-JP"/>
        </w:rPr>
      </w:pPr>
      <w:r w:rsidRPr="007B20FB">
        <w:rPr>
          <w:rFonts w:cstheme="minorHAnsi"/>
          <w:sz w:val="16"/>
          <w:szCs w:val="16"/>
          <w:lang w:val="es-ES_tradnl" w:eastAsia="ja-JP"/>
        </w:rPr>
        <w:t>BNP Paribas es un banco líder en Europa de dimensión internacional. Está pres</w:t>
      </w:r>
      <w:r>
        <w:rPr>
          <w:rFonts w:cstheme="minorHAnsi"/>
          <w:sz w:val="16"/>
          <w:szCs w:val="16"/>
          <w:lang w:val="es-ES_tradnl" w:eastAsia="ja-JP"/>
        </w:rPr>
        <w:t>ente en 71 países con aproximadamente 190.000</w:t>
      </w:r>
      <w:r w:rsidRPr="007B20FB">
        <w:rPr>
          <w:rFonts w:cstheme="minorHAnsi"/>
          <w:sz w:val="16"/>
          <w:szCs w:val="16"/>
          <w:lang w:val="es-ES_tradnl" w:eastAsia="ja-JP"/>
        </w:rPr>
        <w:t xml:space="preserve"> </w:t>
      </w:r>
      <w:r>
        <w:rPr>
          <w:rFonts w:cstheme="minorHAnsi"/>
          <w:sz w:val="16"/>
          <w:szCs w:val="16"/>
          <w:lang w:val="es-ES_tradnl" w:eastAsia="ja-JP"/>
        </w:rPr>
        <w:t>profesionales, de los cuales 145</w:t>
      </w:r>
      <w:r w:rsidRPr="007B20FB">
        <w:rPr>
          <w:rFonts w:cstheme="minorHAnsi"/>
          <w:sz w:val="16"/>
          <w:szCs w:val="16"/>
          <w:lang w:val="es-ES_tradnl" w:eastAsia="ja-JP"/>
        </w:rPr>
        <w:t xml:space="preserve">.000 se encuentran en Europa. El Grupo mantiene posiciones clave en sus tres grandes áreas de actividad: Domestic Markets e International Financial Services (cuya red de banca minorista y servicios financieros forma parte de Retail Banking &amp; Services), así como Corporate &amp; Institutional Banking, que ofrece servicios a clientes corporativos e institucionales. El Grupo acompaña a sus clientes (particulares, empresarios, PYMEs, grandes empresas e instituciones) para ayudarles a realizar sus proyectos prestándoles servicios de financiación, inversión, ahorro y aseguramiento. En Europa, el Grupo tiene cuatro mercados domésticos (Bélgica, Francia, Italia y Luxemburgo) y BNP Paribas Personal Finance es número uno en crédito al consumo. BNP Paribas desarrolla su modelo integrado de banca minorista en los países de la cuenca mediterránea, Turquía, Europa del Este y dispone de una importante red en la costa oeste de EE.UU. Tanto en sus actividades de Corporate &amp; Institutional Banking como International Financial Services, BNP Paribas ocupa posiciones de liderazgo en Europa, tiene una gran presencia en América y una red sólida y con fuerte crecimiento en la región de Asia-Pacífico. </w:t>
      </w:r>
      <w:hyperlink r:id="rId16" w:history="1">
        <w:r w:rsidRPr="007B20FB">
          <w:rPr>
            <w:rStyle w:val="Hipervnculo"/>
            <w:rFonts w:cstheme="minorHAnsi"/>
            <w:sz w:val="16"/>
            <w:szCs w:val="16"/>
            <w:lang w:val="es-ES_tradnl" w:eastAsia="ja-JP"/>
          </w:rPr>
          <w:t>www.bnpparibas.es</w:t>
        </w:r>
      </w:hyperlink>
    </w:p>
    <w:p w:rsidR="00841E0A" w:rsidRPr="00F9343C" w:rsidRDefault="00841E0A" w:rsidP="00793BD0">
      <w:pPr>
        <w:rPr>
          <w:rFonts w:ascii="Arial" w:hAnsi="Arial" w:cs="Arial"/>
          <w:sz w:val="16"/>
          <w:szCs w:val="16"/>
          <w:lang w:val="es-ES_tradnl"/>
        </w:rPr>
      </w:pPr>
    </w:p>
    <w:sectPr w:rsidR="00841E0A" w:rsidRPr="00F9343C" w:rsidSect="00160B30">
      <w:footerReference w:type="default" r:id="rId17"/>
      <w:pgSz w:w="11906" w:h="16838" w:code="9"/>
      <w:pgMar w:top="851" w:right="851" w:bottom="1418" w:left="851" w:header="0"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55" w:rsidRDefault="006E1155" w:rsidP="008C4C01">
      <w:r>
        <w:separator/>
      </w:r>
    </w:p>
  </w:endnote>
  <w:endnote w:type="continuationSeparator" w:id="0">
    <w:p w:rsidR="006E1155" w:rsidRDefault="006E1155"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NPP Sans Light">
    <w:altName w:val="Corbel"/>
    <w:panose1 w:val="02000503020000020004"/>
    <w:charset w:val="00"/>
    <w:family w:val="modern"/>
    <w:notTrueType/>
    <w:pitch w:val="variable"/>
    <w:sig w:usb0="A00000AF" w:usb1="4000204A" w:usb2="00000000" w:usb3="00000000" w:csb0="0000009B"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C1" w:rsidRDefault="00A244C1" w:rsidP="008C4C01">
    <w:pPr>
      <w:pStyle w:val="Piedepgina"/>
    </w:pPr>
    <w:r>
      <w:rPr>
        <w:noProof/>
        <w:lang w:val="es-ES" w:eastAsia="es-ES"/>
      </w:rPr>
      <w:drawing>
        <wp:inline distT="0" distB="0" distL="0" distR="0" wp14:anchorId="13D5BF46" wp14:editId="654639ED">
          <wp:extent cx="6396037" cy="50165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p_EN.png"/>
                  <pic:cNvPicPr/>
                </pic:nvPicPr>
                <pic:blipFill>
                  <a:blip r:embed="rId1"/>
                  <a:stretch>
                    <a:fillRect/>
                  </a:stretch>
                </pic:blipFill>
                <pic:spPr>
                  <a:xfrm>
                    <a:off x="0" y="0"/>
                    <a:ext cx="6396037" cy="501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55" w:rsidRDefault="006E1155" w:rsidP="008C4C01">
      <w:r>
        <w:separator/>
      </w:r>
    </w:p>
  </w:footnote>
  <w:footnote w:type="continuationSeparator" w:id="0">
    <w:p w:rsidR="006E1155" w:rsidRDefault="006E1155" w:rsidP="008C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64F6F"/>
    <w:multiLevelType w:val="hybridMultilevel"/>
    <w:tmpl w:val="2DB0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3583C84"/>
    <w:multiLevelType w:val="hybridMultilevel"/>
    <w:tmpl w:val="8AA2E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21"/>
    <w:rsid w:val="00012773"/>
    <w:rsid w:val="00040018"/>
    <w:rsid w:val="0006620F"/>
    <w:rsid w:val="00083E15"/>
    <w:rsid w:val="000A5DE4"/>
    <w:rsid w:val="000B20A8"/>
    <w:rsid w:val="000C20DE"/>
    <w:rsid w:val="000D3DB4"/>
    <w:rsid w:val="001006F8"/>
    <w:rsid w:val="001042AB"/>
    <w:rsid w:val="00115051"/>
    <w:rsid w:val="00123426"/>
    <w:rsid w:val="00124B3B"/>
    <w:rsid w:val="00134044"/>
    <w:rsid w:val="00153DFC"/>
    <w:rsid w:val="00154208"/>
    <w:rsid w:val="00160B30"/>
    <w:rsid w:val="00161CB7"/>
    <w:rsid w:val="00191647"/>
    <w:rsid w:val="00192CEE"/>
    <w:rsid w:val="001A7A0B"/>
    <w:rsid w:val="001B06CE"/>
    <w:rsid w:val="001B7FBD"/>
    <w:rsid w:val="001C3DA7"/>
    <w:rsid w:val="001F2184"/>
    <w:rsid w:val="0020377A"/>
    <w:rsid w:val="00251B2F"/>
    <w:rsid w:val="0026717F"/>
    <w:rsid w:val="00286A06"/>
    <w:rsid w:val="002A615D"/>
    <w:rsid w:val="002B2E7D"/>
    <w:rsid w:val="002B66F0"/>
    <w:rsid w:val="002C0406"/>
    <w:rsid w:val="002C15E8"/>
    <w:rsid w:val="002C30F1"/>
    <w:rsid w:val="002E0776"/>
    <w:rsid w:val="002E2EA0"/>
    <w:rsid w:val="002F133A"/>
    <w:rsid w:val="003041A4"/>
    <w:rsid w:val="00306822"/>
    <w:rsid w:val="00317B46"/>
    <w:rsid w:val="00324756"/>
    <w:rsid w:val="00326783"/>
    <w:rsid w:val="00336245"/>
    <w:rsid w:val="00336B2E"/>
    <w:rsid w:val="00364775"/>
    <w:rsid w:val="00372827"/>
    <w:rsid w:val="003A1ACF"/>
    <w:rsid w:val="003B51D5"/>
    <w:rsid w:val="00406204"/>
    <w:rsid w:val="00413C9C"/>
    <w:rsid w:val="0042340B"/>
    <w:rsid w:val="00431FB1"/>
    <w:rsid w:val="004B5C87"/>
    <w:rsid w:val="004E705D"/>
    <w:rsid w:val="004E7A3B"/>
    <w:rsid w:val="004F7851"/>
    <w:rsid w:val="00551F6D"/>
    <w:rsid w:val="00591E60"/>
    <w:rsid w:val="005A024C"/>
    <w:rsid w:val="005D36BB"/>
    <w:rsid w:val="005D55C7"/>
    <w:rsid w:val="005E23F1"/>
    <w:rsid w:val="005F2EEE"/>
    <w:rsid w:val="00606AFB"/>
    <w:rsid w:val="00606D2E"/>
    <w:rsid w:val="00620B22"/>
    <w:rsid w:val="00624020"/>
    <w:rsid w:val="00631C30"/>
    <w:rsid w:val="00664839"/>
    <w:rsid w:val="00666958"/>
    <w:rsid w:val="00676F75"/>
    <w:rsid w:val="00686D90"/>
    <w:rsid w:val="00687EE7"/>
    <w:rsid w:val="006957F6"/>
    <w:rsid w:val="00697AA7"/>
    <w:rsid w:val="006A2CB9"/>
    <w:rsid w:val="006A2F74"/>
    <w:rsid w:val="006A40F2"/>
    <w:rsid w:val="006C207B"/>
    <w:rsid w:val="006D3692"/>
    <w:rsid w:val="006E1155"/>
    <w:rsid w:val="006E54C6"/>
    <w:rsid w:val="006E658B"/>
    <w:rsid w:val="0070544C"/>
    <w:rsid w:val="007210F7"/>
    <w:rsid w:val="00756667"/>
    <w:rsid w:val="00770E45"/>
    <w:rsid w:val="007757A7"/>
    <w:rsid w:val="00793BD0"/>
    <w:rsid w:val="0079433F"/>
    <w:rsid w:val="00794626"/>
    <w:rsid w:val="007A6461"/>
    <w:rsid w:val="007B20FB"/>
    <w:rsid w:val="007D29DE"/>
    <w:rsid w:val="007F155B"/>
    <w:rsid w:val="007F7002"/>
    <w:rsid w:val="00805E4B"/>
    <w:rsid w:val="008262E2"/>
    <w:rsid w:val="00841E0A"/>
    <w:rsid w:val="0084214E"/>
    <w:rsid w:val="00880F02"/>
    <w:rsid w:val="0088384B"/>
    <w:rsid w:val="008840B9"/>
    <w:rsid w:val="00894E74"/>
    <w:rsid w:val="00897C01"/>
    <w:rsid w:val="00897E52"/>
    <w:rsid w:val="008B1D06"/>
    <w:rsid w:val="008C4C01"/>
    <w:rsid w:val="008E28C2"/>
    <w:rsid w:val="008E6063"/>
    <w:rsid w:val="008F697E"/>
    <w:rsid w:val="009030D8"/>
    <w:rsid w:val="009051B4"/>
    <w:rsid w:val="00961981"/>
    <w:rsid w:val="00991878"/>
    <w:rsid w:val="009B69A2"/>
    <w:rsid w:val="009D6FDD"/>
    <w:rsid w:val="009E03F0"/>
    <w:rsid w:val="009F73FB"/>
    <w:rsid w:val="00A244C1"/>
    <w:rsid w:val="00A4472E"/>
    <w:rsid w:val="00A54FAC"/>
    <w:rsid w:val="00AA0DC5"/>
    <w:rsid w:val="00AB7721"/>
    <w:rsid w:val="00AD6A44"/>
    <w:rsid w:val="00AE1616"/>
    <w:rsid w:val="00B138C5"/>
    <w:rsid w:val="00B202A9"/>
    <w:rsid w:val="00B262BE"/>
    <w:rsid w:val="00B417EE"/>
    <w:rsid w:val="00B725A2"/>
    <w:rsid w:val="00B85D2F"/>
    <w:rsid w:val="00BA1AF4"/>
    <w:rsid w:val="00BB1C35"/>
    <w:rsid w:val="00BD0760"/>
    <w:rsid w:val="00BD7BAA"/>
    <w:rsid w:val="00BE3DCA"/>
    <w:rsid w:val="00C04436"/>
    <w:rsid w:val="00C339FA"/>
    <w:rsid w:val="00C503FC"/>
    <w:rsid w:val="00C50EA2"/>
    <w:rsid w:val="00C5208E"/>
    <w:rsid w:val="00CC7276"/>
    <w:rsid w:val="00CF2260"/>
    <w:rsid w:val="00CF54E3"/>
    <w:rsid w:val="00D03EDE"/>
    <w:rsid w:val="00D061B6"/>
    <w:rsid w:val="00D54116"/>
    <w:rsid w:val="00DC3349"/>
    <w:rsid w:val="00DC4827"/>
    <w:rsid w:val="00DE4C36"/>
    <w:rsid w:val="00E02ED9"/>
    <w:rsid w:val="00E34A5D"/>
    <w:rsid w:val="00E368BC"/>
    <w:rsid w:val="00E37B92"/>
    <w:rsid w:val="00E52AA8"/>
    <w:rsid w:val="00E61AB4"/>
    <w:rsid w:val="00E839E8"/>
    <w:rsid w:val="00E84AD5"/>
    <w:rsid w:val="00EB1D9E"/>
    <w:rsid w:val="00EF29A8"/>
    <w:rsid w:val="00F07C2A"/>
    <w:rsid w:val="00F3140D"/>
    <w:rsid w:val="00F54E29"/>
    <w:rsid w:val="00F9343C"/>
    <w:rsid w:val="00F94360"/>
    <w:rsid w:val="00FB05F9"/>
    <w:rsid w:val="00FB4F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1903DE"/>
  <w15:docId w15:val="{6FD32EB3-8241-A04A-9E1E-E649D258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C01"/>
    <w:pPr>
      <w:spacing w:line="264" w:lineRule="auto"/>
      <w:jc w:val="both"/>
    </w:pPr>
    <w:rPr>
      <w:rFonts w:asciiTheme="minorHAnsi" w:hAnsiTheme="minorHAnsi"/>
      <w:sz w:val="24"/>
    </w:rPr>
  </w:style>
  <w:style w:type="paragraph" w:styleId="Ttulo1">
    <w:name w:val="heading 1"/>
    <w:basedOn w:val="Normal"/>
    <w:next w:val="Normal"/>
    <w:link w:val="Ttulo1C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6F75"/>
    <w:rPr>
      <w:color w:val="00A76C" w:themeColor="accent6"/>
      <w:u w:val="none"/>
    </w:rPr>
  </w:style>
  <w:style w:type="character" w:customStyle="1" w:styleId="Ttulo1Car">
    <w:name w:val="Título 1 Car"/>
    <w:basedOn w:val="Fuentedeprrafopredeter"/>
    <w:link w:val="Ttulo1"/>
    <w:uiPriority w:val="9"/>
    <w:rsid w:val="00D54116"/>
    <w:rPr>
      <w:rFonts w:asciiTheme="majorHAnsi" w:eastAsiaTheme="majorEastAsia" w:hAnsiTheme="majorHAnsi" w:cstheme="majorBidi"/>
      <w:b/>
      <w:bCs/>
      <w:color w:val="00A76C" w:themeColor="accent6"/>
      <w:sz w:val="28"/>
      <w:szCs w:val="28"/>
    </w:rPr>
  </w:style>
  <w:style w:type="paragraph" w:styleId="Piedepgina">
    <w:name w:val="footer"/>
    <w:basedOn w:val="Normal"/>
    <w:link w:val="PiedepginaCar"/>
    <w:uiPriority w:val="99"/>
    <w:unhideWhenUsed/>
    <w:rsid w:val="00E839E8"/>
    <w:pPr>
      <w:tabs>
        <w:tab w:val="center" w:pos="4536"/>
        <w:tab w:val="right" w:pos="9072"/>
      </w:tabs>
    </w:pPr>
    <w:rPr>
      <w:sz w:val="12"/>
    </w:rPr>
  </w:style>
  <w:style w:type="character" w:customStyle="1" w:styleId="PiedepginaCar">
    <w:name w:val="Pie de página Car"/>
    <w:basedOn w:val="Fuentedeprrafopredeter"/>
    <w:link w:val="Piedepgina"/>
    <w:uiPriority w:val="99"/>
    <w:rsid w:val="00E839E8"/>
    <w:rPr>
      <w:rFonts w:asciiTheme="minorHAnsi" w:hAnsiTheme="minorHAnsi"/>
      <w:sz w:val="12"/>
    </w:rPr>
  </w:style>
  <w:style w:type="paragraph" w:customStyle="1" w:styleId="Pied-mentions-G">
    <w:name w:val="Pied-mentions-G"/>
    <w:basedOn w:val="Piedepgina"/>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Piedepgina"/>
    <w:qFormat/>
    <w:rsid w:val="002C15E8"/>
    <w:pPr>
      <w:tabs>
        <w:tab w:val="clear" w:pos="4536"/>
        <w:tab w:val="clear" w:pos="9072"/>
        <w:tab w:val="center" w:pos="5245"/>
        <w:tab w:val="right" w:pos="10632"/>
      </w:tabs>
      <w:jc w:val="center"/>
    </w:pPr>
    <w:rPr>
      <w:color w:val="939598" w:themeColor="text2"/>
      <w:sz w:val="16"/>
      <w:szCs w:val="16"/>
    </w:rPr>
  </w:style>
  <w:style w:type="paragraph" w:styleId="Ttulo">
    <w:name w:val="Title"/>
    <w:basedOn w:val="Normal"/>
    <w:next w:val="Normal"/>
    <w:link w:val="TtuloC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tulo">
    <w:name w:val="Subtitle"/>
    <w:basedOn w:val="Normal"/>
    <w:next w:val="Normal"/>
    <w:link w:val="SubttuloCar"/>
    <w:uiPriority w:val="11"/>
    <w:qFormat/>
    <w:rsid w:val="00991878"/>
    <w:pPr>
      <w:jc w:val="center"/>
    </w:pPr>
    <w:rPr>
      <w:b/>
      <w:caps/>
      <w:noProof/>
      <w:color w:val="FFFFFF" w:themeColor="background1"/>
      <w:szCs w:val="16"/>
      <w:lang w:eastAsia="fr-FR"/>
    </w:rPr>
  </w:style>
  <w:style w:type="character" w:customStyle="1" w:styleId="SubttuloCar">
    <w:name w:val="Subtítulo Car"/>
    <w:basedOn w:val="Fuentedeprrafopredeter"/>
    <w:link w:val="Subttulo"/>
    <w:uiPriority w:val="11"/>
    <w:rsid w:val="00991878"/>
    <w:rPr>
      <w:rFonts w:asciiTheme="minorHAnsi" w:hAnsiTheme="minorHAnsi"/>
      <w:b/>
      <w:caps/>
      <w:noProof/>
      <w:color w:val="FFFFFF" w:themeColor="background1"/>
      <w:sz w:val="24"/>
      <w:szCs w:val="16"/>
      <w:lang w:eastAsia="fr-FR"/>
    </w:rPr>
  </w:style>
  <w:style w:type="paragraph" w:styleId="Encabezado">
    <w:name w:val="header"/>
    <w:basedOn w:val="Normal"/>
    <w:link w:val="EncabezadoCar"/>
    <w:uiPriority w:val="99"/>
    <w:unhideWhenUsed/>
    <w:rsid w:val="00161CB7"/>
    <w:pPr>
      <w:tabs>
        <w:tab w:val="center" w:pos="4536"/>
        <w:tab w:val="right" w:pos="9072"/>
      </w:tabs>
    </w:pPr>
  </w:style>
  <w:style w:type="character" w:customStyle="1" w:styleId="EncabezadoCar">
    <w:name w:val="Encabezado Car"/>
    <w:basedOn w:val="Fuentedeprrafopredeter"/>
    <w:link w:val="Encabezado"/>
    <w:uiPriority w:val="99"/>
    <w:rsid w:val="00161CB7"/>
    <w:rPr>
      <w:rFonts w:asciiTheme="minorHAnsi" w:hAnsiTheme="minorHAnsi"/>
    </w:rPr>
  </w:style>
  <w:style w:type="paragraph" w:styleId="Textodeglobo">
    <w:name w:val="Balloon Text"/>
    <w:basedOn w:val="Normal"/>
    <w:link w:val="TextodegloboCar"/>
    <w:uiPriority w:val="99"/>
    <w:semiHidden/>
    <w:unhideWhenUsed/>
    <w:rsid w:val="00336245"/>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245"/>
    <w:rPr>
      <w:rFonts w:ascii="Tahoma" w:hAnsi="Tahoma" w:cs="Tahoma"/>
      <w:sz w:val="16"/>
      <w:szCs w:val="16"/>
    </w:rPr>
  </w:style>
  <w:style w:type="character" w:customStyle="1" w:styleId="TtuloCar">
    <w:name w:val="Título Car"/>
    <w:basedOn w:val="Fuentedeprrafopredeter"/>
    <w:link w:val="Ttulo"/>
    <w:uiPriority w:val="10"/>
    <w:rsid w:val="008C4C01"/>
    <w:rPr>
      <w:rFonts w:asciiTheme="majorHAnsi" w:eastAsiaTheme="majorEastAsia" w:hAnsiTheme="majorHAnsi" w:cstheme="majorBidi"/>
      <w:b/>
      <w:caps/>
      <w:spacing w:val="5"/>
      <w:kern w:val="28"/>
      <w:sz w:val="64"/>
      <w:szCs w:val="52"/>
    </w:rPr>
  </w:style>
  <w:style w:type="character" w:styleId="Hipervnculovisitado">
    <w:name w:val="FollowedHyperlink"/>
    <w:basedOn w:val="Fuentedeprrafopredeter"/>
    <w:uiPriority w:val="99"/>
    <w:unhideWhenUsed/>
    <w:rsid w:val="00676F75"/>
    <w:rPr>
      <w:color w:val="00A76C" w:themeColor="accent6"/>
      <w:u w:val="single"/>
    </w:rPr>
  </w:style>
  <w:style w:type="paragraph" w:styleId="Textosinformato">
    <w:name w:val="Plain Text"/>
    <w:basedOn w:val="Normal"/>
    <w:link w:val="TextosinformatoCar"/>
    <w:uiPriority w:val="99"/>
    <w:semiHidden/>
    <w:unhideWhenUsed/>
    <w:rsid w:val="00805E4B"/>
    <w:pPr>
      <w:spacing w:line="240" w:lineRule="auto"/>
      <w:jc w:val="left"/>
    </w:pPr>
    <w:rPr>
      <w:rFonts w:ascii="Calibri" w:hAnsi="Calibri" w:cstheme="minorBidi"/>
      <w:sz w:val="22"/>
      <w:szCs w:val="21"/>
      <w:lang w:val="es-ES"/>
    </w:rPr>
  </w:style>
  <w:style w:type="character" w:customStyle="1" w:styleId="TextosinformatoCar">
    <w:name w:val="Texto sin formato Car"/>
    <w:basedOn w:val="Fuentedeprrafopredeter"/>
    <w:link w:val="Textosinformato"/>
    <w:uiPriority w:val="99"/>
    <w:semiHidden/>
    <w:rsid w:val="00805E4B"/>
    <w:rPr>
      <w:rFonts w:ascii="Calibri" w:hAnsi="Calibri" w:cstheme="minorBidi"/>
      <w:sz w:val="22"/>
      <w:szCs w:val="21"/>
      <w:lang w:val="es-ES"/>
    </w:rPr>
  </w:style>
  <w:style w:type="paragraph" w:styleId="Prrafodelista">
    <w:name w:val="List Paragraph"/>
    <w:basedOn w:val="Normal"/>
    <w:uiPriority w:val="34"/>
    <w:qFormat/>
    <w:rsid w:val="00F3140D"/>
    <w:pPr>
      <w:spacing w:line="240" w:lineRule="auto"/>
      <w:ind w:left="720"/>
      <w:jc w:val="left"/>
    </w:pPr>
    <w:rPr>
      <w:rFonts w:ascii="Calibri" w:hAnsi="Calibri" w:cs="Calibri"/>
      <w:sz w:val="22"/>
      <w:szCs w:val="22"/>
      <w:lang w:val="es-ES"/>
    </w:rPr>
  </w:style>
  <w:style w:type="character" w:styleId="Refdecomentario">
    <w:name w:val="annotation reference"/>
    <w:basedOn w:val="Fuentedeprrafopredeter"/>
    <w:uiPriority w:val="99"/>
    <w:semiHidden/>
    <w:unhideWhenUsed/>
    <w:rsid w:val="00624020"/>
    <w:rPr>
      <w:sz w:val="16"/>
      <w:szCs w:val="16"/>
    </w:rPr>
  </w:style>
  <w:style w:type="paragraph" w:styleId="Textocomentario">
    <w:name w:val="annotation text"/>
    <w:basedOn w:val="Normal"/>
    <w:link w:val="TextocomentarioCar"/>
    <w:uiPriority w:val="99"/>
    <w:semiHidden/>
    <w:unhideWhenUsed/>
    <w:rsid w:val="00624020"/>
    <w:pPr>
      <w:spacing w:line="240" w:lineRule="auto"/>
    </w:pPr>
    <w:rPr>
      <w:sz w:val="20"/>
    </w:rPr>
  </w:style>
  <w:style w:type="character" w:customStyle="1" w:styleId="TextocomentarioCar">
    <w:name w:val="Texto comentario Car"/>
    <w:basedOn w:val="Fuentedeprrafopredeter"/>
    <w:link w:val="Textocomentario"/>
    <w:uiPriority w:val="99"/>
    <w:semiHidden/>
    <w:rsid w:val="00624020"/>
    <w:rPr>
      <w:rFonts w:asciiTheme="minorHAnsi" w:hAnsiTheme="minorHAnsi"/>
    </w:rPr>
  </w:style>
  <w:style w:type="paragraph" w:styleId="Asuntodelcomentario">
    <w:name w:val="annotation subject"/>
    <w:basedOn w:val="Textocomentario"/>
    <w:next w:val="Textocomentario"/>
    <w:link w:val="AsuntodelcomentarioCar"/>
    <w:uiPriority w:val="99"/>
    <w:semiHidden/>
    <w:unhideWhenUsed/>
    <w:rsid w:val="00624020"/>
    <w:rPr>
      <w:b/>
      <w:bCs/>
    </w:rPr>
  </w:style>
  <w:style w:type="character" w:customStyle="1" w:styleId="AsuntodelcomentarioCar">
    <w:name w:val="Asunto del comentario Car"/>
    <w:basedOn w:val="TextocomentarioCar"/>
    <w:link w:val="Asuntodelcomentario"/>
    <w:uiPriority w:val="99"/>
    <w:semiHidden/>
    <w:rsid w:val="00624020"/>
    <w:rPr>
      <w:rFonts w:asciiTheme="minorHAnsi" w:hAnsiTheme="minorHAnsi"/>
      <w:b/>
      <w:bCs/>
    </w:rPr>
  </w:style>
  <w:style w:type="character" w:styleId="Textoennegrita">
    <w:name w:val="Strong"/>
    <w:basedOn w:val="Fuentedeprrafopredeter"/>
    <w:uiPriority w:val="22"/>
    <w:qFormat/>
    <w:rsid w:val="00F93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0389">
      <w:bodyDiv w:val="1"/>
      <w:marLeft w:val="0"/>
      <w:marRight w:val="0"/>
      <w:marTop w:val="0"/>
      <w:marBottom w:val="0"/>
      <w:divBdr>
        <w:top w:val="none" w:sz="0" w:space="0" w:color="auto"/>
        <w:left w:val="none" w:sz="0" w:space="0" w:color="auto"/>
        <w:bottom w:val="none" w:sz="0" w:space="0" w:color="auto"/>
        <w:right w:val="none" w:sz="0" w:space="0" w:color="auto"/>
      </w:divBdr>
    </w:div>
    <w:div w:id="403532440">
      <w:bodyDiv w:val="1"/>
      <w:marLeft w:val="0"/>
      <w:marRight w:val="0"/>
      <w:marTop w:val="0"/>
      <w:marBottom w:val="0"/>
      <w:divBdr>
        <w:top w:val="none" w:sz="0" w:space="0" w:color="auto"/>
        <w:left w:val="none" w:sz="0" w:space="0" w:color="auto"/>
        <w:bottom w:val="none" w:sz="0" w:space="0" w:color="auto"/>
        <w:right w:val="none" w:sz="0" w:space="0" w:color="auto"/>
      </w:divBdr>
    </w:div>
    <w:div w:id="458569829">
      <w:bodyDiv w:val="1"/>
      <w:marLeft w:val="0"/>
      <w:marRight w:val="0"/>
      <w:marTop w:val="0"/>
      <w:marBottom w:val="0"/>
      <w:divBdr>
        <w:top w:val="none" w:sz="0" w:space="0" w:color="auto"/>
        <w:left w:val="none" w:sz="0" w:space="0" w:color="auto"/>
        <w:bottom w:val="none" w:sz="0" w:space="0" w:color="auto"/>
        <w:right w:val="none" w:sz="0" w:space="0" w:color="auto"/>
      </w:divBdr>
    </w:div>
    <w:div w:id="470443025">
      <w:bodyDiv w:val="1"/>
      <w:marLeft w:val="0"/>
      <w:marRight w:val="0"/>
      <w:marTop w:val="0"/>
      <w:marBottom w:val="0"/>
      <w:divBdr>
        <w:top w:val="none" w:sz="0" w:space="0" w:color="auto"/>
        <w:left w:val="none" w:sz="0" w:space="0" w:color="auto"/>
        <w:bottom w:val="none" w:sz="0" w:space="0" w:color="auto"/>
        <w:right w:val="none" w:sz="0" w:space="0" w:color="auto"/>
      </w:divBdr>
    </w:div>
    <w:div w:id="496043276">
      <w:bodyDiv w:val="1"/>
      <w:marLeft w:val="0"/>
      <w:marRight w:val="0"/>
      <w:marTop w:val="0"/>
      <w:marBottom w:val="0"/>
      <w:divBdr>
        <w:top w:val="none" w:sz="0" w:space="0" w:color="auto"/>
        <w:left w:val="none" w:sz="0" w:space="0" w:color="auto"/>
        <w:bottom w:val="none" w:sz="0" w:space="0" w:color="auto"/>
        <w:right w:val="none" w:sz="0" w:space="0" w:color="auto"/>
      </w:divBdr>
    </w:div>
    <w:div w:id="506988836">
      <w:bodyDiv w:val="1"/>
      <w:marLeft w:val="0"/>
      <w:marRight w:val="0"/>
      <w:marTop w:val="0"/>
      <w:marBottom w:val="0"/>
      <w:divBdr>
        <w:top w:val="none" w:sz="0" w:space="0" w:color="auto"/>
        <w:left w:val="none" w:sz="0" w:space="0" w:color="auto"/>
        <w:bottom w:val="none" w:sz="0" w:space="0" w:color="auto"/>
        <w:right w:val="none" w:sz="0" w:space="0" w:color="auto"/>
      </w:divBdr>
    </w:div>
    <w:div w:id="865369735">
      <w:bodyDiv w:val="1"/>
      <w:marLeft w:val="0"/>
      <w:marRight w:val="0"/>
      <w:marTop w:val="0"/>
      <w:marBottom w:val="0"/>
      <w:divBdr>
        <w:top w:val="none" w:sz="0" w:space="0" w:color="auto"/>
        <w:left w:val="none" w:sz="0" w:space="0" w:color="auto"/>
        <w:bottom w:val="none" w:sz="0" w:space="0" w:color="auto"/>
        <w:right w:val="none" w:sz="0" w:space="0" w:color="auto"/>
      </w:divBdr>
    </w:div>
    <w:div w:id="1317103184">
      <w:bodyDiv w:val="1"/>
      <w:marLeft w:val="0"/>
      <w:marRight w:val="0"/>
      <w:marTop w:val="0"/>
      <w:marBottom w:val="0"/>
      <w:divBdr>
        <w:top w:val="none" w:sz="0" w:space="0" w:color="auto"/>
        <w:left w:val="none" w:sz="0" w:space="0" w:color="auto"/>
        <w:bottom w:val="none" w:sz="0" w:space="0" w:color="auto"/>
        <w:right w:val="none" w:sz="0" w:space="0" w:color="auto"/>
      </w:divBdr>
    </w:div>
    <w:div w:id="1325474127">
      <w:bodyDiv w:val="1"/>
      <w:marLeft w:val="0"/>
      <w:marRight w:val="0"/>
      <w:marTop w:val="0"/>
      <w:marBottom w:val="0"/>
      <w:divBdr>
        <w:top w:val="none" w:sz="0" w:space="0" w:color="auto"/>
        <w:left w:val="none" w:sz="0" w:space="0" w:color="auto"/>
        <w:bottom w:val="none" w:sz="0" w:space="0" w:color="auto"/>
        <w:right w:val="none" w:sz="0" w:space="0" w:color="auto"/>
      </w:divBdr>
    </w:div>
    <w:div w:id="1399134801">
      <w:bodyDiv w:val="1"/>
      <w:marLeft w:val="0"/>
      <w:marRight w:val="0"/>
      <w:marTop w:val="0"/>
      <w:marBottom w:val="0"/>
      <w:divBdr>
        <w:top w:val="none" w:sz="0" w:space="0" w:color="auto"/>
        <w:left w:val="none" w:sz="0" w:space="0" w:color="auto"/>
        <w:bottom w:val="none" w:sz="0" w:space="0" w:color="auto"/>
        <w:right w:val="none" w:sz="0" w:space="0" w:color="auto"/>
      </w:divBdr>
    </w:div>
    <w:div w:id="1804737732">
      <w:bodyDiv w:val="1"/>
      <w:marLeft w:val="0"/>
      <w:marRight w:val="0"/>
      <w:marTop w:val="0"/>
      <w:marBottom w:val="0"/>
      <w:divBdr>
        <w:top w:val="none" w:sz="0" w:space="0" w:color="auto"/>
        <w:left w:val="none" w:sz="0" w:space="0" w:color="auto"/>
        <w:bottom w:val="none" w:sz="0" w:space="0" w:color="auto"/>
        <w:right w:val="none" w:sz="0" w:space="0" w:color="auto"/>
      </w:divBdr>
    </w:div>
    <w:div w:id="1912814970">
      <w:bodyDiv w:val="1"/>
      <w:marLeft w:val="0"/>
      <w:marRight w:val="0"/>
      <w:marTop w:val="0"/>
      <w:marBottom w:val="0"/>
      <w:divBdr>
        <w:top w:val="none" w:sz="0" w:space="0" w:color="auto"/>
        <w:left w:val="none" w:sz="0" w:space="0" w:color="auto"/>
        <w:bottom w:val="none" w:sz="0" w:space="0" w:color="auto"/>
        <w:right w:val="none" w:sz="0" w:space="0" w:color="auto"/>
      </w:divBdr>
    </w:div>
    <w:div w:id="19816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val.es" TargetMode="External"/><Relationship Id="rId13" Type="http://schemas.openxmlformats.org/officeDocument/2006/relationships/hyperlink" Target="mailto:clara.alberti@arva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val.com" TargetMode="External"/><Relationship Id="rId12" Type="http://schemas.openxmlformats.org/officeDocument/2006/relationships/hyperlink" Target="https://www.linkedin.com/company/arval-espa%C3%B1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nppariba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twitter.com/ArvalRenting" TargetMode="External"/><Relationship Id="rId5" Type="http://schemas.openxmlformats.org/officeDocument/2006/relationships/footnotes" Target="footnotes.xml"/><Relationship Id="rId15" Type="http://schemas.openxmlformats.org/officeDocument/2006/relationships/hyperlink" Target="http://www.bnpparibas.es/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ArvalRenting" TargetMode="External"/><Relationship Id="rId14" Type="http://schemas.openxmlformats.org/officeDocument/2006/relationships/hyperlink" Target="mailto:sara.moran@arv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4862</Characters>
  <Application>Microsoft Office Word</Application>
  <DocSecurity>0</DocSecurity>
  <Lines>40</Lines>
  <Paragraphs>11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Launay</dc:creator>
  <cp:lastModifiedBy>ALBERTI Clara</cp:lastModifiedBy>
  <cp:revision>3</cp:revision>
  <dcterms:created xsi:type="dcterms:W3CDTF">2022-11-02T14:04:00Z</dcterms:created>
  <dcterms:modified xsi:type="dcterms:W3CDTF">2022-11-02T15:05:00Z</dcterms:modified>
</cp:coreProperties>
</file>